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Y="-224"/>
        <w:tblW w:w="9180" w:type="dxa"/>
        <w:tblBorders>
          <w:bottom w:val="single" w:sz="4" w:space="0" w:color="auto"/>
        </w:tblBorders>
        <w:tblLook w:val="00A0" w:firstRow="1" w:lastRow="0" w:firstColumn="1" w:lastColumn="0" w:noHBand="0" w:noVBand="0"/>
      </w:tblPr>
      <w:tblGrid>
        <w:gridCol w:w="3085"/>
        <w:gridCol w:w="3260"/>
        <w:gridCol w:w="2835"/>
      </w:tblGrid>
      <w:tr w:rsidR="00A0698A" w:rsidRPr="00D07C84" w:rsidTr="00E73D80">
        <w:tc>
          <w:tcPr>
            <w:tcW w:w="3085" w:type="dxa"/>
            <w:tcBorders>
              <w:top w:val="single" w:sz="4" w:space="0" w:color="auto"/>
              <w:left w:val="single" w:sz="4" w:space="0" w:color="auto"/>
              <w:bottom w:val="single" w:sz="4" w:space="0" w:color="auto"/>
              <w:right w:val="single" w:sz="4" w:space="0" w:color="auto"/>
            </w:tcBorders>
            <w:hideMark/>
          </w:tcPr>
          <w:p w:rsidR="00A0698A" w:rsidRPr="00D07C84" w:rsidRDefault="00A0698A" w:rsidP="00E73D80">
            <w:pPr>
              <w:jc w:val="center"/>
              <w:rPr>
                <w:b/>
                <w:lang w:val="sr-Latn-RS"/>
              </w:rPr>
            </w:pPr>
            <w:r w:rsidRPr="00D07C84">
              <w:rPr>
                <w:b/>
                <w:lang w:val="sr-Latn-RS"/>
              </w:rPr>
              <w:t>DHOMA E POSAÇME E GJYKATËS SUPREME TË KOSOVËS PËR ÇËSHTJE QË LIDHEN ME AGJENSINË KOSOVARE TË PRIVATIZIMIT</w:t>
            </w:r>
          </w:p>
        </w:tc>
        <w:tc>
          <w:tcPr>
            <w:tcW w:w="3260" w:type="dxa"/>
            <w:tcBorders>
              <w:top w:val="single" w:sz="4" w:space="0" w:color="auto"/>
              <w:left w:val="single" w:sz="4" w:space="0" w:color="auto"/>
              <w:bottom w:val="single" w:sz="4" w:space="0" w:color="auto"/>
              <w:right w:val="single" w:sz="4" w:space="0" w:color="auto"/>
            </w:tcBorders>
            <w:hideMark/>
          </w:tcPr>
          <w:p w:rsidR="00A0698A" w:rsidRPr="00D07C84" w:rsidRDefault="00A0698A" w:rsidP="00E73D80">
            <w:pPr>
              <w:jc w:val="center"/>
              <w:rPr>
                <w:b/>
                <w:lang w:val="sr-Latn-RS"/>
              </w:rPr>
            </w:pPr>
            <w:r w:rsidRPr="00D07C84">
              <w:rPr>
                <w:b/>
                <w:lang w:val="sr-Latn-RS"/>
              </w:rPr>
              <w:t>SPECIAL CHAMBER OF THE SUPREME COURT OF KOSOVO ON PRIVATIZATION AGENCY OF KOSOVO RELATED MATTERS</w:t>
            </w:r>
          </w:p>
        </w:tc>
        <w:tc>
          <w:tcPr>
            <w:tcW w:w="2835" w:type="dxa"/>
            <w:tcBorders>
              <w:top w:val="single" w:sz="4" w:space="0" w:color="auto"/>
              <w:left w:val="single" w:sz="4" w:space="0" w:color="auto"/>
              <w:bottom w:val="single" w:sz="4" w:space="0" w:color="auto"/>
              <w:right w:val="single" w:sz="4" w:space="0" w:color="auto"/>
            </w:tcBorders>
          </w:tcPr>
          <w:p w:rsidR="00A0698A" w:rsidRPr="00D07C84" w:rsidRDefault="00A0698A" w:rsidP="00E73D80">
            <w:pPr>
              <w:jc w:val="center"/>
              <w:rPr>
                <w:b/>
                <w:lang w:val="sr-Latn-RS"/>
              </w:rPr>
            </w:pPr>
            <w:r w:rsidRPr="00D07C84">
              <w:rPr>
                <w:b/>
                <w:lang w:val="sr-Latn-RS"/>
              </w:rPr>
              <w:t>POSEBNA KOMORA VRHOVNOG SUDA KOSOVA ZA PITANJA KOJA SE ODNOSE NA KOSOVSKU AGENCIJU ZA PRIVATIZACIJU</w:t>
            </w:r>
          </w:p>
        </w:tc>
      </w:tr>
    </w:tbl>
    <w:p w:rsidR="000661E5" w:rsidRPr="00A0698A" w:rsidRDefault="000661E5" w:rsidP="000661E5">
      <w:pPr>
        <w:tabs>
          <w:tab w:val="left" w:pos="5715"/>
        </w:tabs>
        <w:outlineLvl w:val="0"/>
        <w:rPr>
          <w:b/>
          <w:bCs/>
          <w:lang w:val="sr-Latn-RS"/>
        </w:rPr>
      </w:pPr>
    </w:p>
    <w:p w:rsidR="000661E5" w:rsidRPr="001E1C97" w:rsidRDefault="000661E5" w:rsidP="000661E5">
      <w:pPr>
        <w:tabs>
          <w:tab w:val="left" w:pos="5715"/>
        </w:tabs>
        <w:spacing w:before="240"/>
        <w:outlineLvl w:val="0"/>
        <w:rPr>
          <w:bCs/>
          <w:i/>
        </w:rPr>
      </w:pPr>
      <w:r w:rsidRPr="001E1C97">
        <w:rPr>
          <w:bCs/>
          <w:i/>
        </w:rPr>
        <w:t>Decision of 4 December 2014 – AC-II.-14-0015</w:t>
      </w:r>
      <w:bookmarkStart w:id="0" w:name="_GoBack"/>
      <w:bookmarkEnd w:id="0"/>
    </w:p>
    <w:p w:rsidR="000661E5" w:rsidRPr="001E1C97" w:rsidRDefault="000661E5" w:rsidP="000661E5">
      <w:pPr>
        <w:tabs>
          <w:tab w:val="left" w:pos="5715"/>
        </w:tabs>
        <w:outlineLvl w:val="0"/>
        <w:rPr>
          <w:bCs/>
          <w:i/>
        </w:rPr>
      </w:pPr>
    </w:p>
    <w:p w:rsidR="00BD5FC6" w:rsidRPr="001E1C97" w:rsidRDefault="00BD5FC6" w:rsidP="000661E5">
      <w:pPr>
        <w:tabs>
          <w:tab w:val="left" w:pos="5715"/>
        </w:tabs>
        <w:ind w:left="360"/>
        <w:outlineLvl w:val="0"/>
        <w:rPr>
          <w:b/>
          <w:bCs/>
        </w:rPr>
      </w:pPr>
    </w:p>
    <w:p w:rsidR="003910F1" w:rsidRPr="001E1C97" w:rsidRDefault="00D7755A" w:rsidP="003B624E">
      <w:pPr>
        <w:jc w:val="both"/>
        <w:rPr>
          <w:color w:val="000000"/>
        </w:rPr>
      </w:pPr>
      <w:r w:rsidRPr="001E1C97">
        <w:rPr>
          <w:b/>
          <w:u w:val="single"/>
        </w:rPr>
        <w:t>Factual and Procedural B</w:t>
      </w:r>
      <w:r w:rsidR="007951F0" w:rsidRPr="001E1C97">
        <w:rPr>
          <w:b/>
          <w:u w:val="single"/>
        </w:rPr>
        <w:t>ackground:</w:t>
      </w:r>
      <w:r w:rsidR="007951F0" w:rsidRPr="001E1C97">
        <w:rPr>
          <w:b/>
        </w:rPr>
        <w:t xml:space="preserve"> </w:t>
      </w:r>
      <w:r w:rsidR="000661E5" w:rsidRPr="001E1C97">
        <w:t>[1]</w:t>
      </w:r>
      <w:r w:rsidR="000661E5" w:rsidRPr="001E1C97">
        <w:rPr>
          <w:b/>
        </w:rPr>
        <w:t xml:space="preserve"> </w:t>
      </w:r>
      <w:r w:rsidRPr="001E1C97">
        <w:rPr>
          <w:color w:val="000000"/>
        </w:rPr>
        <w:t>On 25 March 2008</w:t>
      </w:r>
      <w:r w:rsidR="003910F1" w:rsidRPr="001E1C97">
        <w:rPr>
          <w:color w:val="000000"/>
        </w:rPr>
        <w:t xml:space="preserve"> the Claimant filed a claim with the Municipal Court of </w:t>
      </w:r>
      <w:r w:rsidRPr="001E1C97">
        <w:rPr>
          <w:color w:val="000000"/>
        </w:rPr>
        <w:t>P</w:t>
      </w:r>
      <w:r w:rsidR="006A5BD6" w:rsidRPr="001E1C97">
        <w:rPr>
          <w:color w:val="000000"/>
        </w:rPr>
        <w:t>.</w:t>
      </w:r>
      <w:r w:rsidR="003910F1" w:rsidRPr="001E1C97">
        <w:rPr>
          <w:color w:val="000000"/>
        </w:rPr>
        <w:t xml:space="preserve">, claiming from the Respondent recognition of the ownership right over the cadastral parcel no. </w:t>
      </w:r>
      <w:r w:rsidR="000661E5" w:rsidRPr="001E1C97">
        <w:rPr>
          <w:color w:val="000000"/>
        </w:rPr>
        <w:t>…</w:t>
      </w:r>
      <w:r w:rsidR="003910F1" w:rsidRPr="001E1C97">
        <w:rPr>
          <w:color w:val="000000"/>
        </w:rPr>
        <w:t>, registered with the possession</w:t>
      </w:r>
      <w:r w:rsidR="00516512" w:rsidRPr="001E1C97">
        <w:rPr>
          <w:color w:val="000000"/>
        </w:rPr>
        <w:t xml:space="preserve"> list</w:t>
      </w:r>
      <w:r w:rsidR="003910F1" w:rsidRPr="001E1C97">
        <w:rPr>
          <w:color w:val="000000"/>
        </w:rPr>
        <w:t xml:space="preserve"> no. </w:t>
      </w:r>
      <w:r w:rsidR="000661E5" w:rsidRPr="001E1C97">
        <w:rPr>
          <w:color w:val="000000"/>
        </w:rPr>
        <w:t>…</w:t>
      </w:r>
      <w:r w:rsidR="003910F1" w:rsidRPr="001E1C97">
        <w:rPr>
          <w:color w:val="000000"/>
        </w:rPr>
        <w:t xml:space="preserve">, CZ – </w:t>
      </w:r>
      <w:r w:rsidR="00B64526" w:rsidRPr="001E1C97">
        <w:rPr>
          <w:color w:val="000000"/>
        </w:rPr>
        <w:t>P</w:t>
      </w:r>
      <w:r w:rsidR="00590F83">
        <w:rPr>
          <w:color w:val="000000"/>
        </w:rPr>
        <w:t>.</w:t>
      </w:r>
      <w:r w:rsidR="003910F1" w:rsidRPr="001E1C97">
        <w:rPr>
          <w:color w:val="000000"/>
        </w:rPr>
        <w:t>, at the place called “V</w:t>
      </w:r>
      <w:r w:rsidR="00B64526" w:rsidRPr="001E1C97">
        <w:rPr>
          <w:color w:val="000000"/>
        </w:rPr>
        <w:t>.</w:t>
      </w:r>
      <w:r w:rsidR="003910F1" w:rsidRPr="001E1C97">
        <w:rPr>
          <w:color w:val="000000"/>
        </w:rPr>
        <w:t xml:space="preserve"> A</w:t>
      </w:r>
      <w:r w:rsidR="00B64526" w:rsidRPr="001E1C97">
        <w:rPr>
          <w:color w:val="000000"/>
        </w:rPr>
        <w:t>.</w:t>
      </w:r>
      <w:r w:rsidR="003910F1" w:rsidRPr="001E1C97">
        <w:rPr>
          <w:color w:val="000000"/>
        </w:rPr>
        <w:t>”.</w:t>
      </w:r>
    </w:p>
    <w:p w:rsidR="000661E5" w:rsidRPr="001E1C97" w:rsidRDefault="000661E5" w:rsidP="003B624E">
      <w:pPr>
        <w:jc w:val="both"/>
        <w:rPr>
          <w:color w:val="000000"/>
        </w:rPr>
      </w:pPr>
    </w:p>
    <w:p w:rsidR="003910F1" w:rsidRPr="001E1C97" w:rsidRDefault="000661E5" w:rsidP="003B624E">
      <w:pPr>
        <w:jc w:val="both"/>
      </w:pPr>
      <w:r w:rsidRPr="001E1C97">
        <w:rPr>
          <w:color w:val="000000"/>
        </w:rPr>
        <w:t xml:space="preserve">[2] </w:t>
      </w:r>
      <w:r w:rsidR="003910F1" w:rsidRPr="001E1C97">
        <w:rPr>
          <w:color w:val="000000"/>
        </w:rPr>
        <w:t xml:space="preserve">On 11 September 2009, the Municipal Court in </w:t>
      </w:r>
      <w:r w:rsidR="00B64526" w:rsidRPr="001E1C97">
        <w:rPr>
          <w:color w:val="000000"/>
        </w:rPr>
        <w:t>P</w:t>
      </w:r>
      <w:r w:rsidR="006B41C8" w:rsidRPr="001E1C97">
        <w:rPr>
          <w:color w:val="000000"/>
        </w:rPr>
        <w:t>.</w:t>
      </w:r>
      <w:r w:rsidR="00B64526" w:rsidRPr="001E1C97">
        <w:rPr>
          <w:color w:val="000000"/>
        </w:rPr>
        <w:t xml:space="preserve"> rendered </w:t>
      </w:r>
      <w:r w:rsidR="003910F1" w:rsidRPr="001E1C97">
        <w:rPr>
          <w:color w:val="000000"/>
        </w:rPr>
        <w:t xml:space="preserve">Judgment </w:t>
      </w:r>
      <w:r w:rsidR="00B64526" w:rsidRPr="001E1C97">
        <w:t>C.nr. …</w:t>
      </w:r>
      <w:r w:rsidR="003910F1" w:rsidRPr="001E1C97">
        <w:t xml:space="preserve"> whereby the claim of the Claimant was granted, with reasoning that the Claimant acquired this right by </w:t>
      </w:r>
      <w:proofErr w:type="gramStart"/>
      <w:r w:rsidR="003910F1" w:rsidRPr="001E1C97">
        <w:t>adverse</w:t>
      </w:r>
      <w:proofErr w:type="gramEnd"/>
      <w:r w:rsidR="003910F1" w:rsidRPr="001E1C97">
        <w:t xml:space="preserve"> possession, because the Claimant </w:t>
      </w:r>
      <w:r w:rsidR="00D0295A" w:rsidRPr="001E1C97">
        <w:t>is in</w:t>
      </w:r>
      <w:r w:rsidR="003910F1" w:rsidRPr="001E1C97">
        <w:t xml:space="preserve"> possess</w:t>
      </w:r>
      <w:r w:rsidR="00D0295A" w:rsidRPr="001E1C97">
        <w:t>ion</w:t>
      </w:r>
      <w:r w:rsidR="003910F1" w:rsidRPr="001E1C97">
        <w:t xml:space="preserve"> </w:t>
      </w:r>
      <w:r w:rsidR="00D0295A" w:rsidRPr="001E1C97">
        <w:t xml:space="preserve">of </w:t>
      </w:r>
      <w:r w:rsidR="003910F1" w:rsidRPr="001E1C97">
        <w:t>th</w:t>
      </w:r>
      <w:r w:rsidR="00D0295A" w:rsidRPr="001E1C97">
        <w:t>is</w:t>
      </w:r>
      <w:r w:rsidR="003910F1" w:rsidRPr="001E1C97">
        <w:t xml:space="preserve"> property with no interference since 1972. This </w:t>
      </w:r>
      <w:r w:rsidR="00B64526" w:rsidRPr="001E1C97">
        <w:t>D</w:t>
      </w:r>
      <w:r w:rsidR="003910F1" w:rsidRPr="001E1C97">
        <w:t xml:space="preserve">ecision was rendered by the Court upon examination of numerous proofs which were not contested by anyone. </w:t>
      </w:r>
    </w:p>
    <w:p w:rsidR="003910F1" w:rsidRPr="001E1C97" w:rsidRDefault="003910F1" w:rsidP="003B624E">
      <w:pPr>
        <w:jc w:val="both"/>
      </w:pPr>
    </w:p>
    <w:p w:rsidR="003910F1" w:rsidRPr="001E1C97" w:rsidRDefault="000661E5" w:rsidP="003B624E">
      <w:pPr>
        <w:jc w:val="both"/>
      </w:pPr>
      <w:r w:rsidRPr="001E1C97">
        <w:t xml:space="preserve">[3] </w:t>
      </w:r>
      <w:r w:rsidR="003910F1" w:rsidRPr="001E1C97">
        <w:t xml:space="preserve">On 04 May 2009, the Respondent filed an </w:t>
      </w:r>
      <w:r w:rsidR="00B64526" w:rsidRPr="001E1C97">
        <w:t>A</w:t>
      </w:r>
      <w:r w:rsidR="003910F1" w:rsidRPr="001E1C97">
        <w:t xml:space="preserve">ppeal with the District Court in </w:t>
      </w:r>
      <w:r w:rsidR="00B64526" w:rsidRPr="001E1C97">
        <w:t>P</w:t>
      </w:r>
      <w:r w:rsidR="002C5EA9" w:rsidRPr="001E1C97">
        <w:t>.</w:t>
      </w:r>
      <w:r w:rsidR="003910F1" w:rsidRPr="001E1C97">
        <w:t xml:space="preserve"> through the Municipal Court of </w:t>
      </w:r>
      <w:r w:rsidR="00B64526" w:rsidRPr="001E1C97">
        <w:t>P</w:t>
      </w:r>
      <w:r w:rsidR="003910F1" w:rsidRPr="001E1C97">
        <w:t xml:space="preserve">. </w:t>
      </w:r>
    </w:p>
    <w:p w:rsidR="003910F1" w:rsidRPr="001E1C97" w:rsidRDefault="003910F1" w:rsidP="003B624E">
      <w:pPr>
        <w:jc w:val="both"/>
        <w:rPr>
          <w:color w:val="000000"/>
        </w:rPr>
      </w:pPr>
    </w:p>
    <w:p w:rsidR="00BD5FC6" w:rsidRPr="001E1C97" w:rsidRDefault="000661E5" w:rsidP="003B624E">
      <w:pPr>
        <w:jc w:val="both"/>
        <w:rPr>
          <w:color w:val="000000"/>
        </w:rPr>
      </w:pPr>
      <w:r w:rsidRPr="001E1C97">
        <w:rPr>
          <w:color w:val="000000"/>
        </w:rPr>
        <w:t xml:space="preserve">[4] </w:t>
      </w:r>
      <w:r w:rsidR="003910F1" w:rsidRPr="001E1C97">
        <w:rPr>
          <w:color w:val="000000"/>
        </w:rPr>
        <w:t xml:space="preserve">On 11 September 2009, the District Court in </w:t>
      </w:r>
      <w:r w:rsidR="00B64526" w:rsidRPr="001E1C97">
        <w:rPr>
          <w:color w:val="000000"/>
        </w:rPr>
        <w:t>P</w:t>
      </w:r>
      <w:r w:rsidR="002C5EA9" w:rsidRPr="001E1C97">
        <w:rPr>
          <w:color w:val="000000"/>
        </w:rPr>
        <w:t>.</w:t>
      </w:r>
      <w:r w:rsidR="003910F1" w:rsidRPr="001E1C97">
        <w:rPr>
          <w:color w:val="000000"/>
        </w:rPr>
        <w:t xml:space="preserve">, issued Judgment Ac. no. </w:t>
      </w:r>
      <w:r w:rsidRPr="001E1C97">
        <w:rPr>
          <w:color w:val="000000"/>
        </w:rPr>
        <w:t>…</w:t>
      </w:r>
      <w:r w:rsidR="003910F1" w:rsidRPr="001E1C97">
        <w:rPr>
          <w:color w:val="000000"/>
        </w:rPr>
        <w:t xml:space="preserve">, whereby has rejected the aforementioned </w:t>
      </w:r>
      <w:r w:rsidR="00B64526" w:rsidRPr="001E1C97">
        <w:rPr>
          <w:color w:val="000000"/>
        </w:rPr>
        <w:t>A</w:t>
      </w:r>
      <w:r w:rsidR="003910F1" w:rsidRPr="001E1C97">
        <w:rPr>
          <w:color w:val="000000"/>
        </w:rPr>
        <w:t xml:space="preserve">ppeal as ungrounded. Pursuant to </w:t>
      </w:r>
      <w:r w:rsidR="00B64526" w:rsidRPr="001E1C97">
        <w:rPr>
          <w:color w:val="000000"/>
        </w:rPr>
        <w:t xml:space="preserve">the </w:t>
      </w:r>
      <w:r w:rsidR="003910F1" w:rsidRPr="001E1C97">
        <w:rPr>
          <w:color w:val="000000"/>
        </w:rPr>
        <w:t xml:space="preserve">reasoning of this </w:t>
      </w:r>
      <w:r w:rsidR="00B64526" w:rsidRPr="001E1C97">
        <w:rPr>
          <w:color w:val="000000"/>
        </w:rPr>
        <w:t>J</w:t>
      </w:r>
      <w:r w:rsidR="003910F1" w:rsidRPr="001E1C97">
        <w:rPr>
          <w:color w:val="000000"/>
        </w:rPr>
        <w:t xml:space="preserve">udgment, no breach of provisions of the contested procedure was ascertained, as alleged by the Appellant. </w:t>
      </w:r>
    </w:p>
    <w:p w:rsidR="009C5C69" w:rsidRPr="001E1C97" w:rsidRDefault="009C5C69" w:rsidP="003B624E">
      <w:pPr>
        <w:jc w:val="both"/>
        <w:rPr>
          <w:color w:val="000000"/>
        </w:rPr>
      </w:pPr>
    </w:p>
    <w:p w:rsidR="003910F1" w:rsidRPr="001E1C97" w:rsidRDefault="009C5C69" w:rsidP="003B624E">
      <w:pPr>
        <w:jc w:val="both"/>
        <w:rPr>
          <w:color w:val="000000"/>
        </w:rPr>
      </w:pPr>
      <w:r w:rsidRPr="001E1C97">
        <w:rPr>
          <w:color w:val="000000"/>
        </w:rPr>
        <w:t>[5]</w:t>
      </w:r>
      <w:r w:rsidR="003910F1" w:rsidRPr="001E1C97">
        <w:rPr>
          <w:color w:val="000000"/>
        </w:rPr>
        <w:t xml:space="preserve">On 06 October 2009, </w:t>
      </w:r>
      <w:r w:rsidR="00B64526" w:rsidRPr="001E1C97">
        <w:rPr>
          <w:color w:val="000000"/>
        </w:rPr>
        <w:t>on</w:t>
      </w:r>
      <w:r w:rsidR="00D30C59" w:rsidRPr="001E1C97">
        <w:rPr>
          <w:color w:val="000000"/>
        </w:rPr>
        <w:t xml:space="preserve"> </w:t>
      </w:r>
      <w:r w:rsidR="003910F1" w:rsidRPr="001E1C97">
        <w:rPr>
          <w:color w:val="000000"/>
        </w:rPr>
        <w:t xml:space="preserve">the Respondent </w:t>
      </w:r>
      <w:r w:rsidR="000661E5" w:rsidRPr="001E1C97">
        <w:rPr>
          <w:color w:val="000000"/>
        </w:rPr>
        <w:t>…</w:t>
      </w:r>
      <w:r w:rsidR="003910F1" w:rsidRPr="001E1C97">
        <w:rPr>
          <w:color w:val="000000"/>
        </w:rPr>
        <w:t>, was serve</w:t>
      </w:r>
      <w:r w:rsidR="00B64526" w:rsidRPr="001E1C97">
        <w:rPr>
          <w:color w:val="000000"/>
        </w:rPr>
        <w:t xml:space="preserve">d </w:t>
      </w:r>
      <w:r w:rsidR="003910F1" w:rsidRPr="001E1C97">
        <w:rPr>
          <w:color w:val="000000"/>
        </w:rPr>
        <w:t xml:space="preserve">the Judgment of the District Court in </w:t>
      </w:r>
      <w:r w:rsidR="00B64526" w:rsidRPr="001E1C97">
        <w:rPr>
          <w:color w:val="000000"/>
        </w:rPr>
        <w:t>P</w:t>
      </w:r>
      <w:r w:rsidR="000661E5" w:rsidRPr="001E1C97">
        <w:rPr>
          <w:color w:val="000000"/>
        </w:rPr>
        <w:t>.</w:t>
      </w:r>
      <w:r w:rsidR="003910F1" w:rsidRPr="001E1C97">
        <w:rPr>
          <w:color w:val="000000"/>
        </w:rPr>
        <w:t xml:space="preserve"> </w:t>
      </w:r>
    </w:p>
    <w:p w:rsidR="003910F1" w:rsidRPr="001E1C97" w:rsidRDefault="003910F1" w:rsidP="003B624E">
      <w:pPr>
        <w:jc w:val="both"/>
        <w:rPr>
          <w:color w:val="000000"/>
        </w:rPr>
      </w:pPr>
    </w:p>
    <w:p w:rsidR="003910F1" w:rsidRPr="001E1C97" w:rsidRDefault="000661E5" w:rsidP="003B624E">
      <w:pPr>
        <w:jc w:val="both"/>
        <w:rPr>
          <w:color w:val="000000"/>
        </w:rPr>
      </w:pPr>
      <w:r w:rsidRPr="001E1C97">
        <w:rPr>
          <w:color w:val="000000"/>
        </w:rPr>
        <w:t>[</w:t>
      </w:r>
      <w:r w:rsidR="009C5C69" w:rsidRPr="001E1C97">
        <w:rPr>
          <w:color w:val="000000"/>
        </w:rPr>
        <w:t>6</w:t>
      </w:r>
      <w:r w:rsidRPr="001E1C97">
        <w:rPr>
          <w:color w:val="000000"/>
        </w:rPr>
        <w:t xml:space="preserve">] </w:t>
      </w:r>
      <w:r w:rsidR="003910F1" w:rsidRPr="001E1C97">
        <w:rPr>
          <w:color w:val="000000"/>
        </w:rPr>
        <w:t>On 20 October 2009, the PAK as administrat</w:t>
      </w:r>
      <w:r w:rsidR="00D30C59" w:rsidRPr="001E1C97">
        <w:rPr>
          <w:color w:val="000000"/>
        </w:rPr>
        <w:t>or</w:t>
      </w:r>
      <w:r w:rsidR="003910F1" w:rsidRPr="001E1C97">
        <w:rPr>
          <w:color w:val="000000"/>
        </w:rPr>
        <w:t xml:space="preserve"> of the </w:t>
      </w:r>
      <w:proofErr w:type="gramStart"/>
      <w:r w:rsidR="003910F1" w:rsidRPr="001E1C97">
        <w:rPr>
          <w:color w:val="000000"/>
        </w:rPr>
        <w:t>SOE,</w:t>
      </w:r>
      <w:proofErr w:type="gramEnd"/>
      <w:r w:rsidR="003910F1" w:rsidRPr="001E1C97">
        <w:rPr>
          <w:color w:val="000000"/>
        </w:rPr>
        <w:t xml:space="preserve"> filed an appeal with the </w:t>
      </w:r>
      <w:r w:rsidR="00B64526" w:rsidRPr="001E1C97">
        <w:rPr>
          <w:color w:val="000000"/>
        </w:rPr>
        <w:t>SCSC</w:t>
      </w:r>
      <w:r w:rsidR="003910F1" w:rsidRPr="001E1C97">
        <w:rPr>
          <w:color w:val="000000"/>
        </w:rPr>
        <w:t xml:space="preserve">, claiming annulment of the </w:t>
      </w:r>
      <w:r w:rsidR="00B64526" w:rsidRPr="001E1C97">
        <w:rPr>
          <w:color w:val="000000"/>
        </w:rPr>
        <w:t>J</w:t>
      </w:r>
      <w:r w:rsidR="003910F1" w:rsidRPr="001E1C97">
        <w:rPr>
          <w:color w:val="000000"/>
        </w:rPr>
        <w:t xml:space="preserve">udgments of regular courts, because they were rendered by incompetent bodies. </w:t>
      </w:r>
    </w:p>
    <w:p w:rsidR="000661E5" w:rsidRPr="001E1C97" w:rsidRDefault="000661E5" w:rsidP="003B624E">
      <w:pPr>
        <w:jc w:val="both"/>
      </w:pPr>
    </w:p>
    <w:p w:rsidR="00BD5FC6" w:rsidRPr="001E1C97" w:rsidRDefault="000661E5" w:rsidP="003B624E">
      <w:pPr>
        <w:jc w:val="both"/>
      </w:pPr>
      <w:r w:rsidRPr="001E1C97">
        <w:t>[</w:t>
      </w:r>
      <w:r w:rsidR="009C5C69" w:rsidRPr="001E1C97">
        <w:t>7</w:t>
      </w:r>
      <w:r w:rsidRPr="001E1C97">
        <w:t xml:space="preserve">] </w:t>
      </w:r>
      <w:r w:rsidR="003910F1" w:rsidRPr="001E1C97">
        <w:t>In th</w:t>
      </w:r>
      <w:r w:rsidR="00D30C59" w:rsidRPr="001E1C97">
        <w:t>e</w:t>
      </w:r>
      <w:r w:rsidR="003910F1" w:rsidRPr="001E1C97">
        <w:t xml:space="preserve"> </w:t>
      </w:r>
      <w:r w:rsidR="00B64526" w:rsidRPr="001E1C97">
        <w:t>A</w:t>
      </w:r>
      <w:r w:rsidR="003910F1" w:rsidRPr="001E1C97">
        <w:t xml:space="preserve">ppeal it is stated that </w:t>
      </w:r>
      <w:r w:rsidR="00B64526" w:rsidRPr="001E1C97">
        <w:t>with their D</w:t>
      </w:r>
      <w:r w:rsidR="00575C7F" w:rsidRPr="001E1C97">
        <w:t>ecision</w:t>
      </w:r>
      <w:r w:rsidR="00B64526" w:rsidRPr="001E1C97">
        <w:t>s</w:t>
      </w:r>
      <w:r w:rsidR="00575C7F" w:rsidRPr="001E1C97">
        <w:t xml:space="preserve"> </w:t>
      </w:r>
      <w:r w:rsidR="003910F1" w:rsidRPr="001E1C97">
        <w:t xml:space="preserve">the Municipal Court and District Court in </w:t>
      </w:r>
      <w:r w:rsidR="00B64526" w:rsidRPr="001E1C97">
        <w:t>P</w:t>
      </w:r>
      <w:r w:rsidR="00034923" w:rsidRPr="001E1C97">
        <w:t>.</w:t>
      </w:r>
      <w:r w:rsidR="003910F1" w:rsidRPr="001E1C97">
        <w:t xml:space="preserve"> </w:t>
      </w:r>
      <w:r w:rsidR="00575C7F" w:rsidRPr="001E1C97">
        <w:t xml:space="preserve">decided in </w:t>
      </w:r>
      <w:r w:rsidR="00B64526" w:rsidRPr="001E1C97">
        <w:t xml:space="preserve">[correct: despite] </w:t>
      </w:r>
      <w:r w:rsidR="00575C7F" w:rsidRPr="001E1C97">
        <w:t>the</w:t>
      </w:r>
      <w:r w:rsidR="003910F1" w:rsidRPr="001E1C97">
        <w:t xml:space="preserve"> lack </w:t>
      </w:r>
      <w:r w:rsidR="00575C7F" w:rsidRPr="001E1C97">
        <w:t xml:space="preserve">of </w:t>
      </w:r>
      <w:r w:rsidR="003910F1" w:rsidRPr="001E1C97">
        <w:t xml:space="preserve">jurisdiction and </w:t>
      </w:r>
      <w:r w:rsidR="00B43196" w:rsidRPr="001E1C97">
        <w:t xml:space="preserve">as a consequence have breached </w:t>
      </w:r>
      <w:r w:rsidR="00D30C59" w:rsidRPr="001E1C97">
        <w:t>A</w:t>
      </w:r>
      <w:r w:rsidR="00B43196" w:rsidRPr="001E1C97">
        <w:t>rt</w:t>
      </w:r>
      <w:r w:rsidR="00B64526" w:rsidRPr="001E1C97">
        <w:t xml:space="preserve"> </w:t>
      </w:r>
      <w:r w:rsidR="00B43196" w:rsidRPr="001E1C97">
        <w:t xml:space="preserve">17, 18, 19 and </w:t>
      </w:r>
      <w:r w:rsidR="00D30C59" w:rsidRPr="001E1C97">
        <w:t>A</w:t>
      </w:r>
      <w:r w:rsidR="00B43196" w:rsidRPr="001E1C97">
        <w:t>rt</w:t>
      </w:r>
      <w:r w:rsidR="00B64526" w:rsidRPr="001E1C97">
        <w:t xml:space="preserve"> </w:t>
      </w:r>
      <w:r w:rsidR="00B43196" w:rsidRPr="001E1C97">
        <w:t xml:space="preserve">182.2, point (f) of the LCP, as well as provisions of </w:t>
      </w:r>
      <w:r w:rsidR="00942680">
        <w:t xml:space="preserve">Sec </w:t>
      </w:r>
      <w:r w:rsidR="00B43196" w:rsidRPr="001E1C97">
        <w:t>4 of UNMIK Reg 2008/4. Th</w:t>
      </w:r>
      <w:r w:rsidR="00D30C59" w:rsidRPr="001E1C97">
        <w:t>ese</w:t>
      </w:r>
      <w:r w:rsidR="00B43196" w:rsidRPr="001E1C97">
        <w:t xml:space="preserve"> courts were obliged </w:t>
      </w:r>
      <w:r w:rsidR="00B43196" w:rsidRPr="001E1C97">
        <w:rPr>
          <w:i/>
        </w:rPr>
        <w:t>ex officio</w:t>
      </w:r>
      <w:r w:rsidR="00B43196" w:rsidRPr="001E1C97">
        <w:t xml:space="preserve"> to announce themselves incompetent to adjudicate this matter. </w:t>
      </w:r>
    </w:p>
    <w:p w:rsidR="003910F1" w:rsidRPr="001E1C97" w:rsidRDefault="003910F1" w:rsidP="003B624E">
      <w:pPr>
        <w:jc w:val="both"/>
      </w:pPr>
    </w:p>
    <w:p w:rsidR="00BD5FC6" w:rsidRPr="001E1C97" w:rsidRDefault="0073302F" w:rsidP="003B624E">
      <w:pPr>
        <w:jc w:val="both"/>
      </w:pPr>
      <w:r w:rsidRPr="001E1C97">
        <w:t>[</w:t>
      </w:r>
      <w:r w:rsidR="009C5C69" w:rsidRPr="001E1C97">
        <w:t>8</w:t>
      </w:r>
      <w:r w:rsidRPr="001E1C97">
        <w:t xml:space="preserve">] </w:t>
      </w:r>
      <w:r w:rsidR="00B43196" w:rsidRPr="001E1C97">
        <w:t xml:space="preserve">On 19 November 2009, the Presiding Judge of the SCSC Trial Panel issued an order to request from the Municipal Court in </w:t>
      </w:r>
      <w:r w:rsidR="00B64526" w:rsidRPr="001E1C97">
        <w:t>P</w:t>
      </w:r>
      <w:r w:rsidR="00034923" w:rsidRPr="001E1C97">
        <w:t>.</w:t>
      </w:r>
      <w:r w:rsidR="00B43196" w:rsidRPr="001E1C97">
        <w:t xml:space="preserve"> case file C. no. </w:t>
      </w:r>
      <w:r w:rsidRPr="001E1C97">
        <w:t>…</w:t>
      </w:r>
      <w:r w:rsidR="00D30C59" w:rsidRPr="001E1C97">
        <w:t xml:space="preserve"> </w:t>
      </w:r>
      <w:proofErr w:type="gramStart"/>
      <w:r w:rsidR="00D30C59" w:rsidRPr="001E1C97">
        <w:t>and</w:t>
      </w:r>
      <w:proofErr w:type="gramEnd"/>
      <w:r w:rsidR="00D30C59" w:rsidRPr="001E1C97">
        <w:t xml:space="preserve"> o</w:t>
      </w:r>
      <w:r w:rsidR="00B64526" w:rsidRPr="001E1C97">
        <w:t xml:space="preserve">n </w:t>
      </w:r>
      <w:r w:rsidR="00B43196" w:rsidRPr="001E1C97">
        <w:t xml:space="preserve">3 December 2009, </w:t>
      </w:r>
      <w:r w:rsidR="00B64526" w:rsidRPr="001E1C97">
        <w:t xml:space="preserve">the </w:t>
      </w:r>
      <w:r w:rsidR="00B43196" w:rsidRPr="001E1C97">
        <w:t xml:space="preserve">Municipal Court in </w:t>
      </w:r>
      <w:r w:rsidR="00034923" w:rsidRPr="001E1C97">
        <w:t>P.</w:t>
      </w:r>
      <w:r w:rsidR="00B43196" w:rsidRPr="001E1C97">
        <w:t xml:space="preserve"> submitted the case file C. no. </w:t>
      </w:r>
      <w:r w:rsidRPr="001E1C97">
        <w:t>…</w:t>
      </w:r>
      <w:r w:rsidR="00B43196" w:rsidRPr="001E1C97">
        <w:t xml:space="preserve"> </w:t>
      </w:r>
      <w:proofErr w:type="gramStart"/>
      <w:r w:rsidR="00B43196" w:rsidRPr="001E1C97">
        <w:t>to</w:t>
      </w:r>
      <w:proofErr w:type="gramEnd"/>
      <w:r w:rsidR="00B43196" w:rsidRPr="001E1C97">
        <w:t xml:space="preserve"> the </w:t>
      </w:r>
      <w:r w:rsidR="00B64526" w:rsidRPr="001E1C97">
        <w:t>SCSC</w:t>
      </w:r>
      <w:r w:rsidR="00B43196" w:rsidRPr="001E1C97">
        <w:t>.</w:t>
      </w:r>
    </w:p>
    <w:p w:rsidR="0073302F" w:rsidRPr="001E1C97" w:rsidRDefault="0073302F" w:rsidP="003B624E">
      <w:pPr>
        <w:jc w:val="both"/>
      </w:pPr>
    </w:p>
    <w:p w:rsidR="00B43196" w:rsidRPr="001E1C97" w:rsidRDefault="0073302F" w:rsidP="003B624E">
      <w:pPr>
        <w:jc w:val="both"/>
      </w:pPr>
      <w:r w:rsidRPr="001E1C97">
        <w:lastRenderedPageBreak/>
        <w:t>[</w:t>
      </w:r>
      <w:r w:rsidR="009C5C69" w:rsidRPr="001E1C97">
        <w:t>9</w:t>
      </w:r>
      <w:r w:rsidRPr="001E1C97">
        <w:t xml:space="preserve">] </w:t>
      </w:r>
      <w:r w:rsidR="00B64526" w:rsidRPr="001E1C97">
        <w:t xml:space="preserve">On </w:t>
      </w:r>
      <w:r w:rsidR="00B43196" w:rsidRPr="001E1C97">
        <w:t xml:space="preserve">5 March 2010, the Claimant submitted the response against </w:t>
      </w:r>
      <w:r w:rsidR="00D30C59" w:rsidRPr="001E1C97">
        <w:t>the</w:t>
      </w:r>
      <w:r w:rsidR="00B43196" w:rsidRPr="001E1C97">
        <w:t xml:space="preserve"> appeal considering it as ungrounded. </w:t>
      </w:r>
    </w:p>
    <w:p w:rsidR="0073302F" w:rsidRPr="001E1C97" w:rsidRDefault="0073302F" w:rsidP="003B624E">
      <w:pPr>
        <w:jc w:val="both"/>
      </w:pPr>
    </w:p>
    <w:p w:rsidR="00B43196" w:rsidRPr="001E1C97" w:rsidRDefault="0073302F" w:rsidP="003B624E">
      <w:pPr>
        <w:jc w:val="both"/>
      </w:pPr>
      <w:r w:rsidRPr="001E1C97">
        <w:t>[</w:t>
      </w:r>
      <w:r w:rsidR="009C5C69" w:rsidRPr="001E1C97">
        <w:t>10</w:t>
      </w:r>
      <w:r w:rsidRPr="001E1C97">
        <w:t xml:space="preserve">] </w:t>
      </w:r>
      <w:r w:rsidR="00B43196" w:rsidRPr="001E1C97">
        <w:t xml:space="preserve">The Specialized Panel, upon examination of the documents, provisions of the </w:t>
      </w:r>
      <w:r w:rsidR="00B64526" w:rsidRPr="001E1C97">
        <w:t>LSC</w:t>
      </w:r>
      <w:r w:rsidR="00B43196" w:rsidRPr="001E1C97">
        <w:t xml:space="preserve"> and the </w:t>
      </w:r>
      <w:r w:rsidR="00B64526" w:rsidRPr="001E1C97">
        <w:t>Decisions of the SCSC Presidium</w:t>
      </w:r>
      <w:r w:rsidR="00B43196" w:rsidRPr="001E1C97">
        <w:t xml:space="preserve"> for this particular </w:t>
      </w:r>
      <w:r w:rsidR="000C6F4D" w:rsidRPr="001E1C97">
        <w:t>case</w:t>
      </w:r>
      <w:r w:rsidR="00B43196" w:rsidRPr="001E1C97">
        <w:t xml:space="preserve"> rendered to close the case file and refer </w:t>
      </w:r>
      <w:r w:rsidR="00B64526" w:rsidRPr="001E1C97">
        <w:t>the case to the Appellate Panel</w:t>
      </w:r>
      <w:r w:rsidR="00B43196" w:rsidRPr="001E1C97">
        <w:t xml:space="preserve"> by giving a new number to the case. </w:t>
      </w:r>
    </w:p>
    <w:p w:rsidR="00B43196" w:rsidRPr="001E1C97" w:rsidRDefault="00B43196" w:rsidP="003B624E">
      <w:pPr>
        <w:jc w:val="both"/>
      </w:pPr>
    </w:p>
    <w:p w:rsidR="00CE2704" w:rsidRPr="001E1C97" w:rsidRDefault="0034245E" w:rsidP="003B624E">
      <w:pPr>
        <w:jc w:val="both"/>
      </w:pPr>
      <w:r w:rsidRPr="001E1C97">
        <w:t>[1</w:t>
      </w:r>
      <w:r w:rsidR="009C5C69" w:rsidRPr="001E1C97">
        <w:t>1</w:t>
      </w:r>
      <w:r w:rsidRPr="001E1C97">
        <w:t xml:space="preserve">] </w:t>
      </w:r>
      <w:r w:rsidR="00B64526" w:rsidRPr="001E1C97">
        <w:t xml:space="preserve">On </w:t>
      </w:r>
      <w:r w:rsidR="00B43196" w:rsidRPr="001E1C97">
        <w:t>6 August 2014, the Appellate Panel s</w:t>
      </w:r>
      <w:r w:rsidR="000C6F4D" w:rsidRPr="001E1C97">
        <w:t>erved</w:t>
      </w:r>
      <w:r w:rsidR="00B64526" w:rsidRPr="001E1C97">
        <w:t xml:space="preserve"> the PAK’s A</w:t>
      </w:r>
      <w:r w:rsidR="00B43196" w:rsidRPr="001E1C97">
        <w:t xml:space="preserve">ppeal </w:t>
      </w:r>
      <w:r w:rsidR="00B64526" w:rsidRPr="001E1C97">
        <w:t>on</w:t>
      </w:r>
      <w:r w:rsidR="00B43196" w:rsidRPr="001E1C97">
        <w:t xml:space="preserve"> the Claimant for response. The Claimant responded to the </w:t>
      </w:r>
      <w:r w:rsidR="00B64526" w:rsidRPr="001E1C97">
        <w:t>O</w:t>
      </w:r>
      <w:r w:rsidR="00B43196" w:rsidRPr="001E1C97">
        <w:t xml:space="preserve">rder </w:t>
      </w:r>
      <w:r w:rsidR="00B64526" w:rsidRPr="001E1C97">
        <w:t xml:space="preserve">[serving the Appeal] </w:t>
      </w:r>
      <w:r w:rsidR="00B43196" w:rsidRPr="001E1C97">
        <w:t xml:space="preserve">on 26 August, and stated that </w:t>
      </w:r>
      <w:r w:rsidR="00B64526" w:rsidRPr="001E1C97">
        <w:t>the PAK’s A</w:t>
      </w:r>
      <w:r w:rsidR="00B43196" w:rsidRPr="001E1C97">
        <w:t>ppeal is based only on paraphra</w:t>
      </w:r>
      <w:r w:rsidR="00B64526" w:rsidRPr="001E1C97">
        <w:t xml:space="preserve">sing but not on legal grounds. </w:t>
      </w:r>
      <w:r w:rsidR="00CE2704" w:rsidRPr="001E1C97">
        <w:t xml:space="preserve">According to </w:t>
      </w:r>
      <w:r w:rsidR="00B64526" w:rsidRPr="001E1C97">
        <w:t xml:space="preserve">the </w:t>
      </w:r>
      <w:r w:rsidR="00CE2704" w:rsidRPr="001E1C97">
        <w:t xml:space="preserve">Claimant, the PAK was part of the </w:t>
      </w:r>
      <w:r w:rsidR="00B64526" w:rsidRPr="001E1C97">
        <w:t>C</w:t>
      </w:r>
      <w:r w:rsidR="00CE2704" w:rsidRPr="001E1C97">
        <w:t xml:space="preserve">ourt hearings together with the Respondent and have </w:t>
      </w:r>
      <w:r w:rsidR="00B64526" w:rsidRPr="001E1C97">
        <w:t xml:space="preserve">[correct: it has] </w:t>
      </w:r>
      <w:r w:rsidR="00CE2704" w:rsidRPr="001E1C97">
        <w:t>used all legal challenging remedies permitted by law. However, it has f</w:t>
      </w:r>
      <w:r w:rsidR="000C6F4D" w:rsidRPr="001E1C97">
        <w:t>a</w:t>
      </w:r>
      <w:r w:rsidR="00CE2704" w:rsidRPr="001E1C97">
        <w:t xml:space="preserve">iled to exercise extraordinary legal remedies within the legal timeframe. As a consequence, according to </w:t>
      </w:r>
      <w:r w:rsidR="00B64526" w:rsidRPr="001E1C97">
        <w:t xml:space="preserve">the </w:t>
      </w:r>
      <w:r w:rsidR="00CE2704" w:rsidRPr="001E1C97">
        <w:t xml:space="preserve">Claimant, the </w:t>
      </w:r>
      <w:r w:rsidR="00B64526" w:rsidRPr="001E1C97">
        <w:t>J</w:t>
      </w:r>
      <w:r w:rsidR="00CE2704" w:rsidRPr="001E1C97">
        <w:t xml:space="preserve">udgment is now </w:t>
      </w:r>
      <w:r w:rsidR="00F66375" w:rsidRPr="001E1C97">
        <w:t>in force</w:t>
      </w:r>
      <w:r w:rsidR="00B64526" w:rsidRPr="001E1C97">
        <w:t xml:space="preserve"> and due to legal security </w:t>
      </w:r>
      <w:r w:rsidR="00CE2704" w:rsidRPr="001E1C97">
        <w:t>matter</w:t>
      </w:r>
      <w:r w:rsidR="00B64526" w:rsidRPr="001E1C97">
        <w:t xml:space="preserve"> [correct: legal certainty]</w:t>
      </w:r>
      <w:r w:rsidR="00CE2704" w:rsidRPr="001E1C97">
        <w:t xml:space="preserve">, this </w:t>
      </w:r>
      <w:r w:rsidR="00B64526" w:rsidRPr="001E1C97">
        <w:t>J</w:t>
      </w:r>
      <w:r w:rsidR="00CE2704" w:rsidRPr="001E1C97">
        <w:t xml:space="preserve">udgment cannot be quashed, because the </w:t>
      </w:r>
      <w:r w:rsidR="00B64526" w:rsidRPr="001E1C97">
        <w:t>SCSC</w:t>
      </w:r>
      <w:r w:rsidR="00CE2704" w:rsidRPr="001E1C97">
        <w:t xml:space="preserve"> has this kind of approach, by paraphrasing</w:t>
      </w:r>
      <w:r w:rsidR="00637B39" w:rsidRPr="001E1C97">
        <w:t xml:space="preserve"> </w:t>
      </w:r>
      <w:r w:rsidR="00B64526" w:rsidRPr="001E1C97">
        <w:t>D</w:t>
      </w:r>
      <w:r w:rsidR="00CE2704" w:rsidRPr="001E1C97">
        <w:t xml:space="preserve">ecision SCA-10-0036. The Claimant notifies the </w:t>
      </w:r>
      <w:r w:rsidR="00621BD4" w:rsidRPr="001E1C97">
        <w:t>C</w:t>
      </w:r>
      <w:r w:rsidR="00CE2704" w:rsidRPr="001E1C97">
        <w:t>ourt once more that his family uninterruptedly used the property since 1971, which is subject to this matter, on which their family house was constructed. The Claimant states that registration of the property in the name of th</w:t>
      </w:r>
      <w:r w:rsidR="00621BD4" w:rsidRPr="001E1C97">
        <w:t>e SOE does not itself determine</w:t>
      </w:r>
      <w:r w:rsidR="00CE2704" w:rsidRPr="001E1C97">
        <w:t xml:space="preserve"> the ownership. </w:t>
      </w:r>
    </w:p>
    <w:p w:rsidR="0034245E" w:rsidRPr="001E1C97" w:rsidRDefault="0034245E" w:rsidP="003B624E">
      <w:pPr>
        <w:jc w:val="both"/>
      </w:pPr>
    </w:p>
    <w:p w:rsidR="00BD5FC6" w:rsidRPr="001E1C97" w:rsidRDefault="0034245E" w:rsidP="003B624E">
      <w:pPr>
        <w:jc w:val="both"/>
      </w:pPr>
      <w:r w:rsidRPr="001E1C97">
        <w:t>[1</w:t>
      </w:r>
      <w:r w:rsidR="009C5C69" w:rsidRPr="001E1C97">
        <w:t>2</w:t>
      </w:r>
      <w:r w:rsidRPr="001E1C97">
        <w:t xml:space="preserve">] </w:t>
      </w:r>
      <w:r w:rsidR="00CE2704" w:rsidRPr="001E1C97">
        <w:t xml:space="preserve">The Claimant has attached to this response some photos of the house and fence of the house, which is an old house, as well as statement of </w:t>
      </w:r>
      <w:r w:rsidR="00CE2704" w:rsidRPr="001E1C97">
        <w:rPr>
          <w:i/>
        </w:rPr>
        <w:t>R K</w:t>
      </w:r>
      <w:r w:rsidR="00CE2704" w:rsidRPr="001E1C97">
        <w:t xml:space="preserve"> who testifies that his father has purchased this property from </w:t>
      </w:r>
      <w:r w:rsidR="00CE2704" w:rsidRPr="001E1C97">
        <w:rPr>
          <w:i/>
        </w:rPr>
        <w:t>N (l</w:t>
      </w:r>
      <w:r w:rsidR="0039039B" w:rsidRPr="001E1C97">
        <w:rPr>
          <w:i/>
        </w:rPr>
        <w:t>)</w:t>
      </w:r>
      <w:r w:rsidR="00CE2704" w:rsidRPr="001E1C97">
        <w:rPr>
          <w:i/>
        </w:rPr>
        <w:t xml:space="preserve"> M</w:t>
      </w:r>
      <w:r w:rsidR="00CE2704" w:rsidRPr="001E1C97">
        <w:t xml:space="preserve">, who later on has sold it to </w:t>
      </w:r>
      <w:r w:rsidR="00CE2704" w:rsidRPr="001E1C97">
        <w:rPr>
          <w:i/>
        </w:rPr>
        <w:t>H (S) K</w:t>
      </w:r>
      <w:r w:rsidR="00CE2704" w:rsidRPr="001E1C97">
        <w:t xml:space="preserve">. A copy of a contract drafted in </w:t>
      </w:r>
      <w:r w:rsidR="00621BD4" w:rsidRPr="001E1C97">
        <w:t xml:space="preserve">the </w:t>
      </w:r>
      <w:r w:rsidR="00CE2704" w:rsidRPr="001E1C97">
        <w:t xml:space="preserve">Serbian language to confirm the statement of the witness is also attached. </w:t>
      </w:r>
    </w:p>
    <w:p w:rsidR="00BD5FC6" w:rsidRPr="001E1C97" w:rsidRDefault="00BD5FC6" w:rsidP="003B624E">
      <w:pPr>
        <w:jc w:val="both"/>
      </w:pPr>
    </w:p>
    <w:p w:rsidR="00BD5FC6" w:rsidRPr="001E1C97" w:rsidRDefault="0034245E" w:rsidP="003B624E">
      <w:pPr>
        <w:jc w:val="both"/>
      </w:pPr>
      <w:r w:rsidRPr="001E1C97">
        <w:t>[1</w:t>
      </w:r>
      <w:r w:rsidR="009C5C69" w:rsidRPr="001E1C97">
        <w:t>3</w:t>
      </w:r>
      <w:r w:rsidRPr="001E1C97">
        <w:t xml:space="preserve">] </w:t>
      </w:r>
      <w:r w:rsidR="00621BD4" w:rsidRPr="001E1C97">
        <w:t xml:space="preserve">On </w:t>
      </w:r>
      <w:r w:rsidR="00CE2704" w:rsidRPr="001E1C97">
        <w:t xml:space="preserve">6 August 2014, the Appellate Panel </w:t>
      </w:r>
      <w:r w:rsidR="007132E8" w:rsidRPr="001E1C97">
        <w:t xml:space="preserve">submitted an </w:t>
      </w:r>
      <w:r w:rsidR="00621BD4" w:rsidRPr="001E1C97">
        <w:t>O</w:t>
      </w:r>
      <w:r w:rsidR="007132E8" w:rsidRPr="001E1C97">
        <w:t xml:space="preserve">rder also to </w:t>
      </w:r>
      <w:r w:rsidR="00621BD4" w:rsidRPr="001E1C97">
        <w:t xml:space="preserve">the </w:t>
      </w:r>
      <w:r w:rsidR="007132E8" w:rsidRPr="001E1C97">
        <w:t>PAK, whereby it is requested confirmation of the date when the PAK was called to take part in the court hearing summoned by the Municipal Court in</w:t>
      </w:r>
      <w:r w:rsidR="00621BD4" w:rsidRPr="001E1C97">
        <w:t xml:space="preserve"> P</w:t>
      </w:r>
      <w:r w:rsidR="00112FD8" w:rsidRPr="001E1C97">
        <w:t>.</w:t>
      </w:r>
      <w:r w:rsidR="007132E8" w:rsidRPr="001E1C97">
        <w:t xml:space="preserve"> and when it has received the objected judgment of the District Court in </w:t>
      </w:r>
      <w:r w:rsidR="00112FD8" w:rsidRPr="001E1C97">
        <w:t>P</w:t>
      </w:r>
      <w:r w:rsidRPr="001E1C97">
        <w:t>.</w:t>
      </w:r>
    </w:p>
    <w:p w:rsidR="00BD5FC6" w:rsidRPr="001E1C97" w:rsidRDefault="00BD5FC6" w:rsidP="003B624E">
      <w:pPr>
        <w:jc w:val="both"/>
      </w:pPr>
    </w:p>
    <w:p w:rsidR="00BD5FC6" w:rsidRPr="001E1C97" w:rsidRDefault="0034245E" w:rsidP="003B624E">
      <w:pPr>
        <w:jc w:val="both"/>
      </w:pPr>
      <w:r w:rsidRPr="001E1C97">
        <w:t>[1</w:t>
      </w:r>
      <w:r w:rsidR="009C5C69" w:rsidRPr="001E1C97">
        <w:t>4</w:t>
      </w:r>
      <w:r w:rsidRPr="001E1C97">
        <w:t xml:space="preserve">] </w:t>
      </w:r>
      <w:r w:rsidR="007132E8" w:rsidRPr="001E1C97">
        <w:t xml:space="preserve">The PAK </w:t>
      </w:r>
      <w:r w:rsidR="0039039B" w:rsidRPr="001E1C97">
        <w:t>on</w:t>
      </w:r>
      <w:r w:rsidR="007132E8" w:rsidRPr="001E1C97">
        <w:t xml:space="preserve"> 20 August </w:t>
      </w:r>
      <w:r w:rsidR="006F6CAD" w:rsidRPr="001E1C97">
        <w:t>2014 submitted a response</w:t>
      </w:r>
      <w:r w:rsidR="0069469D" w:rsidRPr="001E1C97">
        <w:t>,</w:t>
      </w:r>
      <w:r w:rsidR="006F6CAD" w:rsidRPr="001E1C97">
        <w:t xml:space="preserve"> stating that the PAK and the Respondent in the proceeding with the Municipal Court of </w:t>
      </w:r>
      <w:r w:rsidR="00621BD4" w:rsidRPr="001E1C97">
        <w:t>P</w:t>
      </w:r>
      <w:r w:rsidR="00112FD8" w:rsidRPr="001E1C97">
        <w:t>.</w:t>
      </w:r>
      <w:r w:rsidR="006F6CAD" w:rsidRPr="001E1C97">
        <w:t xml:space="preserve"> has never been duly </w:t>
      </w:r>
      <w:r w:rsidR="0039039B" w:rsidRPr="001E1C97">
        <w:t>summoned</w:t>
      </w:r>
      <w:r w:rsidR="006F6CAD" w:rsidRPr="001E1C97">
        <w:t xml:space="preserve">. In addition, pursuant to legal provisions applicable at the time when the decision was rendered, no regular court had an authority (jurisdiction) to decide related to disputes on socially-owned properties, without having the case preliminarily referred </w:t>
      </w:r>
      <w:r w:rsidR="00621BD4" w:rsidRPr="001E1C97">
        <w:t>by</w:t>
      </w:r>
      <w:r w:rsidR="006F6CAD" w:rsidRPr="001E1C97">
        <w:t xml:space="preserve"> the </w:t>
      </w:r>
      <w:r w:rsidR="00621BD4" w:rsidRPr="001E1C97">
        <w:t>SCSC</w:t>
      </w:r>
      <w:r w:rsidR="006F6CAD" w:rsidRPr="001E1C97">
        <w:t>.</w:t>
      </w:r>
    </w:p>
    <w:p w:rsidR="0034245E" w:rsidRPr="001E1C97" w:rsidRDefault="0034245E" w:rsidP="003B624E">
      <w:pPr>
        <w:jc w:val="both"/>
      </w:pPr>
    </w:p>
    <w:p w:rsidR="006F6CAD" w:rsidRPr="001E1C97" w:rsidRDefault="0034245E" w:rsidP="003B624E">
      <w:pPr>
        <w:jc w:val="both"/>
      </w:pPr>
      <w:r w:rsidRPr="001E1C97">
        <w:t>[1</w:t>
      </w:r>
      <w:r w:rsidR="009C5C69" w:rsidRPr="001E1C97">
        <w:t>5</w:t>
      </w:r>
      <w:r w:rsidRPr="001E1C97">
        <w:t xml:space="preserve">] </w:t>
      </w:r>
      <w:r w:rsidR="006F6CAD" w:rsidRPr="001E1C97">
        <w:t xml:space="preserve">Concerning the request of the Appellate Panel on </w:t>
      </w:r>
      <w:r w:rsidR="00621BD4" w:rsidRPr="001E1C97">
        <w:t xml:space="preserve">the </w:t>
      </w:r>
      <w:r w:rsidR="006F6CAD" w:rsidRPr="001E1C97">
        <w:t xml:space="preserve">time when the </w:t>
      </w:r>
      <w:r w:rsidR="00621BD4" w:rsidRPr="001E1C97">
        <w:t>PAK received the objected J</w:t>
      </w:r>
      <w:r w:rsidR="006F6CAD" w:rsidRPr="001E1C97">
        <w:t xml:space="preserve">udgment, the answer is as follows: “...the judgment bears the receipt stamp of 09 October 2009, but this is unimportant because the PAK’s </w:t>
      </w:r>
      <w:r w:rsidR="00621BD4" w:rsidRPr="001E1C97">
        <w:t>R</w:t>
      </w:r>
      <w:r w:rsidR="006F6CAD" w:rsidRPr="001E1C97">
        <w:t xml:space="preserve">esponse of 20 October 2009, is related to jurisdiction of the courts who decided for the case”, and suggests the </w:t>
      </w:r>
      <w:r w:rsidR="00621BD4" w:rsidRPr="001E1C97">
        <w:t>SCSC</w:t>
      </w:r>
      <w:r w:rsidR="006F6CAD" w:rsidRPr="001E1C97">
        <w:t xml:space="preserve"> to apply </w:t>
      </w:r>
      <w:r w:rsidR="00621BD4" w:rsidRPr="001E1C97">
        <w:t>Art</w:t>
      </w:r>
      <w:r w:rsidR="006F6CAD" w:rsidRPr="001E1C97">
        <w:t xml:space="preserve"> 4.5.1 of </w:t>
      </w:r>
      <w:r w:rsidR="00621BD4" w:rsidRPr="001E1C97">
        <w:t>LSC</w:t>
      </w:r>
      <w:r w:rsidR="006F6CAD" w:rsidRPr="001E1C97">
        <w:t xml:space="preserve">. </w:t>
      </w:r>
    </w:p>
    <w:p w:rsidR="00BD5FC6" w:rsidRPr="001E1C97" w:rsidRDefault="00BD5FC6" w:rsidP="003B624E">
      <w:pPr>
        <w:jc w:val="both"/>
      </w:pPr>
    </w:p>
    <w:p w:rsidR="00BD5FC6" w:rsidRPr="001E1C97" w:rsidRDefault="00F63712" w:rsidP="003B624E">
      <w:pPr>
        <w:jc w:val="both"/>
      </w:pPr>
      <w:r w:rsidRPr="001E1C97">
        <w:rPr>
          <w:b/>
          <w:bCs/>
        </w:rPr>
        <w:t>Legal Reasoning</w:t>
      </w:r>
      <w:r w:rsidR="00621BD4" w:rsidRPr="001E1C97">
        <w:t>:</w:t>
      </w:r>
      <w:r w:rsidR="00851DD8" w:rsidRPr="001E1C97">
        <w:t xml:space="preserve"> </w:t>
      </w:r>
      <w:r w:rsidR="0034245E" w:rsidRPr="001E1C97">
        <w:t>[1</w:t>
      </w:r>
      <w:r w:rsidR="009C5C69" w:rsidRPr="001E1C97">
        <w:t>6</w:t>
      </w:r>
      <w:r w:rsidR="0034245E" w:rsidRPr="001E1C97">
        <w:t xml:space="preserve">] </w:t>
      </w:r>
      <w:r w:rsidR="00621BD4" w:rsidRPr="001E1C97">
        <w:t>The A</w:t>
      </w:r>
      <w:r w:rsidR="00851DD8" w:rsidRPr="001E1C97">
        <w:t xml:space="preserve">ppeal is </w:t>
      </w:r>
      <w:r w:rsidR="006472B7" w:rsidRPr="001E1C97">
        <w:t xml:space="preserve">inadmissible. </w:t>
      </w:r>
    </w:p>
    <w:p w:rsidR="00621BD4" w:rsidRPr="001E1C97" w:rsidRDefault="00621BD4" w:rsidP="003B624E">
      <w:pPr>
        <w:jc w:val="both"/>
        <w:rPr>
          <w:bCs/>
        </w:rPr>
      </w:pPr>
    </w:p>
    <w:p w:rsidR="00851DD8" w:rsidRPr="001E1C97" w:rsidRDefault="0034245E" w:rsidP="003B624E">
      <w:pPr>
        <w:jc w:val="both"/>
        <w:rPr>
          <w:bCs/>
        </w:rPr>
      </w:pPr>
      <w:r w:rsidRPr="001E1C97">
        <w:rPr>
          <w:bCs/>
        </w:rPr>
        <w:t>[1</w:t>
      </w:r>
      <w:r w:rsidR="009C5C69" w:rsidRPr="001E1C97">
        <w:rPr>
          <w:bCs/>
        </w:rPr>
        <w:t>7</w:t>
      </w:r>
      <w:r w:rsidRPr="001E1C97">
        <w:rPr>
          <w:bCs/>
        </w:rPr>
        <w:t xml:space="preserve">] </w:t>
      </w:r>
      <w:r w:rsidR="00851DD8" w:rsidRPr="001E1C97">
        <w:rPr>
          <w:bCs/>
        </w:rPr>
        <w:t xml:space="preserve">Pursuant to Art 64.1 of </w:t>
      </w:r>
      <w:r w:rsidR="00621BD4" w:rsidRPr="001E1C97">
        <w:rPr>
          <w:bCs/>
        </w:rPr>
        <w:t>Annex</w:t>
      </w:r>
      <w:r w:rsidR="00851DD8" w:rsidRPr="001E1C97">
        <w:rPr>
          <w:bCs/>
        </w:rPr>
        <w:t>, the Appellate Panel decided to dispense with the oral part of the procedure.</w:t>
      </w:r>
    </w:p>
    <w:p w:rsidR="006472B7" w:rsidRPr="001E1C97" w:rsidRDefault="006472B7" w:rsidP="003B624E">
      <w:pPr>
        <w:jc w:val="both"/>
        <w:rPr>
          <w:bCs/>
        </w:rPr>
      </w:pPr>
    </w:p>
    <w:p w:rsidR="002D427B" w:rsidRPr="001E1C97" w:rsidRDefault="0034245E" w:rsidP="003B624E">
      <w:pPr>
        <w:jc w:val="both"/>
        <w:rPr>
          <w:bCs/>
        </w:rPr>
      </w:pPr>
      <w:r w:rsidRPr="001E1C97">
        <w:rPr>
          <w:bCs/>
        </w:rPr>
        <w:t>[1</w:t>
      </w:r>
      <w:r w:rsidR="009C5C69" w:rsidRPr="001E1C97">
        <w:rPr>
          <w:bCs/>
        </w:rPr>
        <w:t>8</w:t>
      </w:r>
      <w:r w:rsidRPr="001E1C97">
        <w:rPr>
          <w:bCs/>
        </w:rPr>
        <w:t xml:space="preserve">] </w:t>
      </w:r>
      <w:r w:rsidR="006472B7" w:rsidRPr="001E1C97">
        <w:rPr>
          <w:bCs/>
        </w:rPr>
        <w:t xml:space="preserve">The PAK’s </w:t>
      </w:r>
      <w:r w:rsidR="00CE2394" w:rsidRPr="001E1C97">
        <w:rPr>
          <w:bCs/>
        </w:rPr>
        <w:t>“</w:t>
      </w:r>
      <w:r w:rsidR="00621BD4" w:rsidRPr="001E1C97">
        <w:rPr>
          <w:bCs/>
        </w:rPr>
        <w:t>A</w:t>
      </w:r>
      <w:r w:rsidR="006472B7" w:rsidRPr="001E1C97">
        <w:rPr>
          <w:bCs/>
        </w:rPr>
        <w:t>ppeal</w:t>
      </w:r>
      <w:r w:rsidR="00CE2394" w:rsidRPr="001E1C97">
        <w:rPr>
          <w:bCs/>
        </w:rPr>
        <w:t>”</w:t>
      </w:r>
      <w:r w:rsidR="006472B7" w:rsidRPr="001E1C97">
        <w:rPr>
          <w:bCs/>
        </w:rPr>
        <w:t xml:space="preserve"> to set aside the final judgm</w:t>
      </w:r>
      <w:r w:rsidR="002D427B" w:rsidRPr="001E1C97">
        <w:rPr>
          <w:bCs/>
        </w:rPr>
        <w:t>ent is inadmissible because the</w:t>
      </w:r>
      <w:r w:rsidR="006472B7" w:rsidRPr="001E1C97">
        <w:rPr>
          <w:bCs/>
        </w:rPr>
        <w:t xml:space="preserve"> appeal was f</w:t>
      </w:r>
      <w:r w:rsidR="002D427B" w:rsidRPr="001E1C97">
        <w:rPr>
          <w:bCs/>
        </w:rPr>
        <w:t>iled against a final judgment before</w:t>
      </w:r>
      <w:r w:rsidR="006472B7" w:rsidRPr="001E1C97">
        <w:rPr>
          <w:bCs/>
        </w:rPr>
        <w:t xml:space="preserve"> the regular courts. Pursuant to applicable law, the final judgments may be challenged by extraordinary legal remedies</w:t>
      </w:r>
      <w:r w:rsidR="002D427B" w:rsidRPr="001E1C97">
        <w:rPr>
          <w:bCs/>
        </w:rPr>
        <w:t xml:space="preserve"> only</w:t>
      </w:r>
      <w:r w:rsidR="006472B7" w:rsidRPr="001E1C97">
        <w:rPr>
          <w:bCs/>
        </w:rPr>
        <w:t xml:space="preserve">. In the case at hand, the PAK’s </w:t>
      </w:r>
      <w:r w:rsidR="00621BD4" w:rsidRPr="001E1C97">
        <w:rPr>
          <w:bCs/>
        </w:rPr>
        <w:t>A</w:t>
      </w:r>
      <w:r w:rsidR="006472B7" w:rsidRPr="001E1C97">
        <w:rPr>
          <w:bCs/>
        </w:rPr>
        <w:t xml:space="preserve">ppeal </w:t>
      </w:r>
      <w:r w:rsidR="00F66375" w:rsidRPr="001E1C97">
        <w:rPr>
          <w:bCs/>
        </w:rPr>
        <w:t>cannot be interpreted according to its content</w:t>
      </w:r>
      <w:r w:rsidR="006472B7" w:rsidRPr="001E1C97">
        <w:rPr>
          <w:bCs/>
        </w:rPr>
        <w:t xml:space="preserve"> as an</w:t>
      </w:r>
      <w:r w:rsidR="00E31F57" w:rsidRPr="001E1C97">
        <w:rPr>
          <w:bCs/>
        </w:rPr>
        <w:t>y</w:t>
      </w:r>
      <w:r w:rsidR="006472B7" w:rsidRPr="001E1C97">
        <w:rPr>
          <w:bCs/>
        </w:rPr>
        <w:t xml:space="preserve"> extraordinary legal remedy as it does not contain the necessary elements required for such challenging remedy. It may not be considered as a request for protection of legality </w:t>
      </w:r>
      <w:r w:rsidR="002D427B" w:rsidRPr="001E1C97">
        <w:rPr>
          <w:bCs/>
        </w:rPr>
        <w:t>because such request shall only be filed by the State Prosecutor</w:t>
      </w:r>
      <w:r w:rsidR="00F66375" w:rsidRPr="001E1C97">
        <w:rPr>
          <w:bCs/>
        </w:rPr>
        <w:t xml:space="preserve"> (Art 245 </w:t>
      </w:r>
      <w:r w:rsidR="00621BD4" w:rsidRPr="001E1C97">
        <w:rPr>
          <w:bCs/>
        </w:rPr>
        <w:t xml:space="preserve">of </w:t>
      </w:r>
      <w:r w:rsidR="00F66375" w:rsidRPr="001E1C97">
        <w:rPr>
          <w:bCs/>
        </w:rPr>
        <w:t>LCP)</w:t>
      </w:r>
      <w:r w:rsidR="002D427B" w:rsidRPr="001E1C97">
        <w:rPr>
          <w:bCs/>
        </w:rPr>
        <w:t xml:space="preserve">. </w:t>
      </w:r>
      <w:r w:rsidR="00F66375" w:rsidRPr="001E1C97">
        <w:rPr>
          <w:bCs/>
        </w:rPr>
        <w:t xml:space="preserve">It cannot be considered as </w:t>
      </w:r>
      <w:r w:rsidR="00381069" w:rsidRPr="001E1C97">
        <w:rPr>
          <w:bCs/>
        </w:rPr>
        <w:t xml:space="preserve">a </w:t>
      </w:r>
      <w:r w:rsidR="0048082F" w:rsidRPr="001E1C97">
        <w:rPr>
          <w:bCs/>
        </w:rPr>
        <w:t xml:space="preserve">request for </w:t>
      </w:r>
      <w:r w:rsidR="00F66375" w:rsidRPr="001E1C97">
        <w:rPr>
          <w:bCs/>
        </w:rPr>
        <w:t xml:space="preserve">re-opening of the </w:t>
      </w:r>
      <w:r w:rsidR="00E31F57" w:rsidRPr="001E1C97">
        <w:rPr>
          <w:bCs/>
        </w:rPr>
        <w:t>proceedings</w:t>
      </w:r>
      <w:r w:rsidR="00F66375" w:rsidRPr="001E1C97">
        <w:rPr>
          <w:bCs/>
        </w:rPr>
        <w:t xml:space="preserve"> because of </w:t>
      </w:r>
      <w:r w:rsidR="00E31F57" w:rsidRPr="001E1C97">
        <w:rPr>
          <w:bCs/>
        </w:rPr>
        <w:t>lack</w:t>
      </w:r>
      <w:r w:rsidR="0048082F" w:rsidRPr="001E1C97">
        <w:rPr>
          <w:bCs/>
        </w:rPr>
        <w:t xml:space="preserve"> of</w:t>
      </w:r>
      <w:r w:rsidR="00F66375" w:rsidRPr="001E1C97">
        <w:rPr>
          <w:bCs/>
        </w:rPr>
        <w:t xml:space="preserve"> any ground</w:t>
      </w:r>
      <w:r w:rsidR="0048082F" w:rsidRPr="001E1C97">
        <w:rPr>
          <w:bCs/>
        </w:rPr>
        <w:t xml:space="preserve"> set out in</w:t>
      </w:r>
      <w:r w:rsidR="00F66375" w:rsidRPr="001E1C97">
        <w:rPr>
          <w:bCs/>
        </w:rPr>
        <w:t xml:space="preserve"> Art 232 </w:t>
      </w:r>
      <w:r w:rsidR="00621BD4" w:rsidRPr="001E1C97">
        <w:rPr>
          <w:bCs/>
        </w:rPr>
        <w:t xml:space="preserve">of </w:t>
      </w:r>
      <w:r w:rsidR="00F66375" w:rsidRPr="001E1C97">
        <w:rPr>
          <w:bCs/>
        </w:rPr>
        <w:t>LCP.</w:t>
      </w:r>
      <w:r w:rsidR="005B1A0A" w:rsidRPr="001E1C97">
        <w:rPr>
          <w:bCs/>
        </w:rPr>
        <w:t xml:space="preserve"> </w:t>
      </w:r>
      <w:r w:rsidR="00F66375" w:rsidRPr="001E1C97">
        <w:rPr>
          <w:bCs/>
        </w:rPr>
        <w:t>Finally the submission of the PAK cannot</w:t>
      </w:r>
      <w:r w:rsidR="002D427B" w:rsidRPr="001E1C97">
        <w:rPr>
          <w:bCs/>
        </w:rPr>
        <w:t xml:space="preserve"> be considered as a revision </w:t>
      </w:r>
      <w:r w:rsidR="00F66375" w:rsidRPr="001E1C97">
        <w:rPr>
          <w:bCs/>
        </w:rPr>
        <w:t xml:space="preserve">with any chance to success, because </w:t>
      </w:r>
      <w:r w:rsidR="00E31F57" w:rsidRPr="001E1C97">
        <w:rPr>
          <w:bCs/>
        </w:rPr>
        <w:t xml:space="preserve">the </w:t>
      </w:r>
      <w:r w:rsidR="00F66375" w:rsidRPr="001E1C97">
        <w:rPr>
          <w:bCs/>
        </w:rPr>
        <w:t>ground</w:t>
      </w:r>
      <w:r w:rsidR="00E31F57" w:rsidRPr="001E1C97">
        <w:rPr>
          <w:bCs/>
        </w:rPr>
        <w:t>s</w:t>
      </w:r>
      <w:r w:rsidR="00F66375" w:rsidRPr="001E1C97">
        <w:rPr>
          <w:bCs/>
        </w:rPr>
        <w:t xml:space="preserve"> </w:t>
      </w:r>
      <w:r w:rsidR="00E31F57" w:rsidRPr="001E1C97">
        <w:rPr>
          <w:bCs/>
        </w:rPr>
        <w:t>set in</w:t>
      </w:r>
      <w:r w:rsidR="00F66375" w:rsidRPr="001E1C97">
        <w:rPr>
          <w:bCs/>
        </w:rPr>
        <w:t xml:space="preserve"> the Art 214.4 </w:t>
      </w:r>
      <w:r w:rsidR="00621BD4" w:rsidRPr="001E1C97">
        <w:rPr>
          <w:bCs/>
        </w:rPr>
        <w:t xml:space="preserve">of </w:t>
      </w:r>
      <w:r w:rsidR="00F66375" w:rsidRPr="001E1C97">
        <w:rPr>
          <w:bCs/>
        </w:rPr>
        <w:t>LCP are not given</w:t>
      </w:r>
      <w:r w:rsidR="00E31F57" w:rsidRPr="001E1C97">
        <w:rPr>
          <w:bCs/>
        </w:rPr>
        <w:t>. It is</w:t>
      </w:r>
      <w:r w:rsidR="00F66375" w:rsidRPr="001E1C97">
        <w:rPr>
          <w:bCs/>
        </w:rPr>
        <w:t xml:space="preserve"> due to the fact that the Respondent neither raised the question of</w:t>
      </w:r>
      <w:r w:rsidR="00E31F57" w:rsidRPr="001E1C97">
        <w:rPr>
          <w:bCs/>
        </w:rPr>
        <w:t xml:space="preserve"> missing</w:t>
      </w:r>
      <w:r w:rsidR="00F66375" w:rsidRPr="001E1C97">
        <w:rPr>
          <w:bCs/>
        </w:rPr>
        <w:t xml:space="preserve"> juris</w:t>
      </w:r>
      <w:r w:rsidR="00683FE0" w:rsidRPr="001E1C97">
        <w:rPr>
          <w:bCs/>
        </w:rPr>
        <w:t>diction</w:t>
      </w:r>
      <w:r w:rsidR="00E31F57" w:rsidRPr="001E1C97">
        <w:rPr>
          <w:bCs/>
        </w:rPr>
        <w:t xml:space="preserve"> in his appeal</w:t>
      </w:r>
      <w:r w:rsidR="00F66375" w:rsidRPr="001E1C97">
        <w:rPr>
          <w:bCs/>
        </w:rPr>
        <w:t xml:space="preserve"> </w:t>
      </w:r>
      <w:r w:rsidR="00E31F57" w:rsidRPr="001E1C97">
        <w:rPr>
          <w:bCs/>
        </w:rPr>
        <w:t>to</w:t>
      </w:r>
      <w:r w:rsidR="00F66375" w:rsidRPr="001E1C97">
        <w:rPr>
          <w:bCs/>
        </w:rPr>
        <w:t xml:space="preserve"> the District court of </w:t>
      </w:r>
      <w:r w:rsidR="00621BD4" w:rsidRPr="001E1C97">
        <w:rPr>
          <w:bCs/>
        </w:rPr>
        <w:t>P</w:t>
      </w:r>
      <w:r w:rsidR="00D0146C" w:rsidRPr="001E1C97">
        <w:rPr>
          <w:bCs/>
        </w:rPr>
        <w:t>.</w:t>
      </w:r>
      <w:r w:rsidR="00E31F57" w:rsidRPr="001E1C97">
        <w:rPr>
          <w:bCs/>
        </w:rPr>
        <w:t xml:space="preserve"> nor</w:t>
      </w:r>
      <w:r w:rsidR="0048082F" w:rsidRPr="001E1C97">
        <w:rPr>
          <w:bCs/>
        </w:rPr>
        <w:t xml:space="preserve"> is</w:t>
      </w:r>
      <w:r w:rsidR="00683FE0" w:rsidRPr="001E1C97">
        <w:rPr>
          <w:bCs/>
        </w:rPr>
        <w:t xml:space="preserve"> the </w:t>
      </w:r>
      <w:proofErr w:type="gramStart"/>
      <w:r w:rsidR="00683FE0" w:rsidRPr="001E1C97">
        <w:rPr>
          <w:bCs/>
        </w:rPr>
        <w:t xml:space="preserve">jurisdiction </w:t>
      </w:r>
      <w:r w:rsidR="0048082F" w:rsidRPr="001E1C97">
        <w:rPr>
          <w:bCs/>
        </w:rPr>
        <w:t xml:space="preserve"> a</w:t>
      </w:r>
      <w:proofErr w:type="gramEnd"/>
      <w:r w:rsidR="00683FE0" w:rsidRPr="001E1C97">
        <w:rPr>
          <w:bCs/>
        </w:rPr>
        <w:t xml:space="preserve"> legal question which is examined ex officio by the court of second instance (see </w:t>
      </w:r>
      <w:r w:rsidR="00402AE7" w:rsidRPr="001E1C97">
        <w:rPr>
          <w:bCs/>
        </w:rPr>
        <w:t xml:space="preserve">the </w:t>
      </w:r>
      <w:r w:rsidR="00683FE0" w:rsidRPr="001E1C97">
        <w:rPr>
          <w:bCs/>
        </w:rPr>
        <w:t xml:space="preserve">Art 194 </w:t>
      </w:r>
      <w:r w:rsidR="00621BD4" w:rsidRPr="001E1C97">
        <w:rPr>
          <w:bCs/>
        </w:rPr>
        <w:t xml:space="preserve">[of the LCP] </w:t>
      </w:r>
      <w:r w:rsidR="00683FE0" w:rsidRPr="001E1C97">
        <w:rPr>
          <w:bCs/>
        </w:rPr>
        <w:t>where the jurisdiction according to the Art</w:t>
      </w:r>
      <w:r w:rsidR="00621BD4" w:rsidRPr="001E1C97">
        <w:rPr>
          <w:bCs/>
        </w:rPr>
        <w:t xml:space="preserve"> </w:t>
      </w:r>
      <w:r w:rsidR="00683FE0" w:rsidRPr="001E1C97">
        <w:rPr>
          <w:bCs/>
        </w:rPr>
        <w:t>182.2</w:t>
      </w:r>
      <w:r w:rsidR="00113BB5">
        <w:rPr>
          <w:bCs/>
        </w:rPr>
        <w:t>, point</w:t>
      </w:r>
      <w:r w:rsidR="00683FE0" w:rsidRPr="001E1C97">
        <w:rPr>
          <w:bCs/>
        </w:rPr>
        <w:t xml:space="preserve"> </w:t>
      </w:r>
      <w:r w:rsidR="00637B39" w:rsidRPr="001E1C97">
        <w:rPr>
          <w:bCs/>
        </w:rPr>
        <w:t>(</w:t>
      </w:r>
      <w:r w:rsidR="00683FE0" w:rsidRPr="001E1C97">
        <w:rPr>
          <w:bCs/>
        </w:rPr>
        <w:t>f</w:t>
      </w:r>
      <w:r w:rsidR="00637B39" w:rsidRPr="001E1C97">
        <w:rPr>
          <w:bCs/>
        </w:rPr>
        <w:t>) [of the LCP]</w:t>
      </w:r>
      <w:r w:rsidR="00683FE0" w:rsidRPr="001E1C97">
        <w:rPr>
          <w:bCs/>
        </w:rPr>
        <w:t xml:space="preserve">) is not mentioned). </w:t>
      </w:r>
      <w:r w:rsidR="00F66375" w:rsidRPr="001E1C97">
        <w:rPr>
          <w:bCs/>
        </w:rPr>
        <w:t xml:space="preserve"> </w:t>
      </w:r>
      <w:r w:rsidR="002D427B" w:rsidRPr="001E1C97">
        <w:rPr>
          <w:bCs/>
        </w:rPr>
        <w:t xml:space="preserve"> </w:t>
      </w:r>
    </w:p>
    <w:p w:rsidR="00BD5FC6" w:rsidRPr="001E1C97" w:rsidRDefault="00BD5FC6" w:rsidP="003B624E">
      <w:pPr>
        <w:jc w:val="both"/>
      </w:pPr>
    </w:p>
    <w:p w:rsidR="00BD5FC6" w:rsidRPr="003B624E" w:rsidRDefault="0034245E" w:rsidP="003B624E">
      <w:pPr>
        <w:jc w:val="both"/>
      </w:pPr>
      <w:r w:rsidRPr="001E1C97">
        <w:rPr>
          <w:color w:val="000000"/>
        </w:rPr>
        <w:t>[</w:t>
      </w:r>
      <w:r w:rsidR="005B1A0A" w:rsidRPr="001E1C97">
        <w:rPr>
          <w:color w:val="000000"/>
        </w:rPr>
        <w:t>19</w:t>
      </w:r>
      <w:r w:rsidRPr="001E1C97">
        <w:rPr>
          <w:color w:val="000000"/>
        </w:rPr>
        <w:t xml:space="preserve">] </w:t>
      </w:r>
      <w:r w:rsidR="00B34FCD" w:rsidRPr="001E1C97">
        <w:rPr>
          <w:color w:val="000000"/>
        </w:rPr>
        <w:t>Therefore</w:t>
      </w:r>
      <w:r w:rsidR="00B34FCD" w:rsidRPr="001E1C97">
        <w:t xml:space="preserve"> in line with </w:t>
      </w:r>
      <w:r w:rsidR="00DF0198" w:rsidRPr="001E1C97">
        <w:t>A</w:t>
      </w:r>
      <w:r w:rsidR="00B34FCD" w:rsidRPr="001E1C97">
        <w:t xml:space="preserve">rt 10.10 of </w:t>
      </w:r>
      <w:r w:rsidR="00621BD4" w:rsidRPr="001E1C97">
        <w:t>LSC</w:t>
      </w:r>
      <w:r w:rsidR="00B34FCD" w:rsidRPr="001E1C97">
        <w:t>, it is decided as</w:t>
      </w:r>
      <w:r w:rsidR="00843132" w:rsidRPr="001E1C97">
        <w:t xml:space="preserve"> in the enacting clause of this </w:t>
      </w:r>
      <w:r w:rsidR="00621BD4" w:rsidRPr="001E1C97">
        <w:t>D</w:t>
      </w:r>
      <w:r w:rsidR="00DF0198" w:rsidRPr="001E1C97">
        <w:t>ecision</w:t>
      </w:r>
      <w:r w:rsidR="006472B7" w:rsidRPr="001E1C97">
        <w:t>.</w:t>
      </w:r>
      <w:r w:rsidR="006472B7" w:rsidRPr="003B624E">
        <w:t xml:space="preserve"> </w:t>
      </w:r>
    </w:p>
    <w:sectPr w:rsidR="00BD5FC6" w:rsidRPr="003B624E" w:rsidSect="00F97ED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3676F"/>
    <w:multiLevelType w:val="hybridMultilevel"/>
    <w:tmpl w:val="C8F4E82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0BD059F5"/>
    <w:multiLevelType w:val="hybridMultilevel"/>
    <w:tmpl w:val="3ACE843A"/>
    <w:lvl w:ilvl="0" w:tplc="A05099A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AD4641A"/>
    <w:multiLevelType w:val="hybridMultilevel"/>
    <w:tmpl w:val="14708DD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1FA0022C"/>
    <w:multiLevelType w:val="hybridMultilevel"/>
    <w:tmpl w:val="CA407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DF45FD0"/>
    <w:multiLevelType w:val="hybridMultilevel"/>
    <w:tmpl w:val="2DFCA972"/>
    <w:lvl w:ilvl="0" w:tplc="62444D20">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10B6149"/>
    <w:multiLevelType w:val="hybridMultilevel"/>
    <w:tmpl w:val="0F0C816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744434B1"/>
    <w:multiLevelType w:val="hybridMultilevel"/>
    <w:tmpl w:val="8C365846"/>
    <w:lvl w:ilvl="0" w:tplc="BD0C2C2A">
      <w:numFmt w:val="bullet"/>
      <w:lvlText w:val="-"/>
      <w:lvlJc w:val="left"/>
      <w:pPr>
        <w:tabs>
          <w:tab w:val="num" w:pos="720"/>
        </w:tabs>
        <w:ind w:left="720" w:hanging="360"/>
      </w:pPr>
      <w:rPr>
        <w:rFonts w:ascii="Verdana" w:eastAsia="Times New Roman" w:hAnsi="Verdana"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5"/>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018"/>
    <w:rsid w:val="0000247F"/>
    <w:rsid w:val="00023830"/>
    <w:rsid w:val="00026F64"/>
    <w:rsid w:val="00034923"/>
    <w:rsid w:val="000413D6"/>
    <w:rsid w:val="000661E5"/>
    <w:rsid w:val="0007398F"/>
    <w:rsid w:val="00083FBD"/>
    <w:rsid w:val="000C6F4D"/>
    <w:rsid w:val="000E5DB3"/>
    <w:rsid w:val="000F2B7D"/>
    <w:rsid w:val="00103E5F"/>
    <w:rsid w:val="00112FD8"/>
    <w:rsid w:val="00113BB5"/>
    <w:rsid w:val="001867B3"/>
    <w:rsid w:val="001B1441"/>
    <w:rsid w:val="001E1C97"/>
    <w:rsid w:val="001E2771"/>
    <w:rsid w:val="001F5A78"/>
    <w:rsid w:val="00255623"/>
    <w:rsid w:val="002C5EA9"/>
    <w:rsid w:val="002D427B"/>
    <w:rsid w:val="002D5C8C"/>
    <w:rsid w:val="002E46D4"/>
    <w:rsid w:val="0034245E"/>
    <w:rsid w:val="00374DF0"/>
    <w:rsid w:val="00381069"/>
    <w:rsid w:val="0039039B"/>
    <w:rsid w:val="003910F1"/>
    <w:rsid w:val="003B624E"/>
    <w:rsid w:val="003F0763"/>
    <w:rsid w:val="00402AE7"/>
    <w:rsid w:val="0042372E"/>
    <w:rsid w:val="004410C3"/>
    <w:rsid w:val="00460D0D"/>
    <w:rsid w:val="00467472"/>
    <w:rsid w:val="00472403"/>
    <w:rsid w:val="0048082F"/>
    <w:rsid w:val="00495BC2"/>
    <w:rsid w:val="004E54B6"/>
    <w:rsid w:val="00513E46"/>
    <w:rsid w:val="00516512"/>
    <w:rsid w:val="00555948"/>
    <w:rsid w:val="00575C7F"/>
    <w:rsid w:val="00590F83"/>
    <w:rsid w:val="005B1A0A"/>
    <w:rsid w:val="005E1707"/>
    <w:rsid w:val="005E1AFF"/>
    <w:rsid w:val="005E59E5"/>
    <w:rsid w:val="005F7BAB"/>
    <w:rsid w:val="00612F09"/>
    <w:rsid w:val="006153EE"/>
    <w:rsid w:val="00621BD4"/>
    <w:rsid w:val="00637B39"/>
    <w:rsid w:val="006472B7"/>
    <w:rsid w:val="00672BEB"/>
    <w:rsid w:val="00683FE0"/>
    <w:rsid w:val="006917EA"/>
    <w:rsid w:val="0069469D"/>
    <w:rsid w:val="006A5BD6"/>
    <w:rsid w:val="006B41C8"/>
    <w:rsid w:val="006E70E0"/>
    <w:rsid w:val="006F6CAD"/>
    <w:rsid w:val="0071090B"/>
    <w:rsid w:val="007132E8"/>
    <w:rsid w:val="00732D3B"/>
    <w:rsid w:val="0073302F"/>
    <w:rsid w:val="00744779"/>
    <w:rsid w:val="007951F0"/>
    <w:rsid w:val="00796CB4"/>
    <w:rsid w:val="00797A83"/>
    <w:rsid w:val="007E56C1"/>
    <w:rsid w:val="00843132"/>
    <w:rsid w:val="00851DD8"/>
    <w:rsid w:val="0087219A"/>
    <w:rsid w:val="0088600B"/>
    <w:rsid w:val="0089029E"/>
    <w:rsid w:val="00942680"/>
    <w:rsid w:val="00954614"/>
    <w:rsid w:val="00957E35"/>
    <w:rsid w:val="009A19C0"/>
    <w:rsid w:val="009C5C69"/>
    <w:rsid w:val="009F7018"/>
    <w:rsid w:val="00A0698A"/>
    <w:rsid w:val="00AF2C7D"/>
    <w:rsid w:val="00AF46AF"/>
    <w:rsid w:val="00B0705A"/>
    <w:rsid w:val="00B309B6"/>
    <w:rsid w:val="00B34FCD"/>
    <w:rsid w:val="00B43196"/>
    <w:rsid w:val="00B64526"/>
    <w:rsid w:val="00B75673"/>
    <w:rsid w:val="00BB3B0D"/>
    <w:rsid w:val="00BC7B31"/>
    <w:rsid w:val="00BD5FC6"/>
    <w:rsid w:val="00C30AEB"/>
    <w:rsid w:val="00C60392"/>
    <w:rsid w:val="00CD6167"/>
    <w:rsid w:val="00CE2394"/>
    <w:rsid w:val="00CE2704"/>
    <w:rsid w:val="00D0146C"/>
    <w:rsid w:val="00D0295A"/>
    <w:rsid w:val="00D14FAA"/>
    <w:rsid w:val="00D275C4"/>
    <w:rsid w:val="00D30C59"/>
    <w:rsid w:val="00D33088"/>
    <w:rsid w:val="00D45035"/>
    <w:rsid w:val="00D74AFF"/>
    <w:rsid w:val="00D7755A"/>
    <w:rsid w:val="00D82ED3"/>
    <w:rsid w:val="00DA2A16"/>
    <w:rsid w:val="00DB5547"/>
    <w:rsid w:val="00DF0198"/>
    <w:rsid w:val="00DF6232"/>
    <w:rsid w:val="00E1161A"/>
    <w:rsid w:val="00E25B2E"/>
    <w:rsid w:val="00E31F57"/>
    <w:rsid w:val="00E5062E"/>
    <w:rsid w:val="00E757FF"/>
    <w:rsid w:val="00E85C99"/>
    <w:rsid w:val="00EA5513"/>
    <w:rsid w:val="00EE0F5F"/>
    <w:rsid w:val="00EF3135"/>
    <w:rsid w:val="00F066BC"/>
    <w:rsid w:val="00F63712"/>
    <w:rsid w:val="00F66375"/>
    <w:rsid w:val="00F817F1"/>
    <w:rsid w:val="00F868E4"/>
    <w:rsid w:val="00F86CC3"/>
    <w:rsid w:val="00F97EDA"/>
    <w:rsid w:val="00FA1D23"/>
    <w:rsid w:val="00FE14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7018"/>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3132"/>
    <w:pPr>
      <w:ind w:left="720"/>
      <w:contextualSpacing/>
    </w:pPr>
  </w:style>
  <w:style w:type="paragraph" w:styleId="BalloonText">
    <w:name w:val="Balloon Text"/>
    <w:basedOn w:val="Normal"/>
    <w:link w:val="BalloonTextChar"/>
    <w:uiPriority w:val="99"/>
    <w:semiHidden/>
    <w:unhideWhenUsed/>
    <w:rsid w:val="006472B7"/>
    <w:rPr>
      <w:rFonts w:ascii="Tahoma" w:hAnsi="Tahoma" w:cs="Tahoma"/>
      <w:sz w:val="16"/>
      <w:szCs w:val="16"/>
    </w:rPr>
  </w:style>
  <w:style w:type="character" w:customStyle="1" w:styleId="BalloonTextChar">
    <w:name w:val="Balloon Text Char"/>
    <w:basedOn w:val="DefaultParagraphFont"/>
    <w:link w:val="BalloonText"/>
    <w:uiPriority w:val="99"/>
    <w:semiHidden/>
    <w:rsid w:val="006472B7"/>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621BD4"/>
    <w:rPr>
      <w:sz w:val="16"/>
      <w:szCs w:val="16"/>
    </w:rPr>
  </w:style>
  <w:style w:type="paragraph" w:styleId="CommentText">
    <w:name w:val="annotation text"/>
    <w:basedOn w:val="Normal"/>
    <w:link w:val="CommentTextChar"/>
    <w:uiPriority w:val="99"/>
    <w:semiHidden/>
    <w:unhideWhenUsed/>
    <w:rsid w:val="00621BD4"/>
    <w:rPr>
      <w:sz w:val="20"/>
      <w:szCs w:val="20"/>
    </w:rPr>
  </w:style>
  <w:style w:type="character" w:customStyle="1" w:styleId="CommentTextChar">
    <w:name w:val="Comment Text Char"/>
    <w:basedOn w:val="DefaultParagraphFont"/>
    <w:link w:val="CommentText"/>
    <w:uiPriority w:val="99"/>
    <w:semiHidden/>
    <w:rsid w:val="00621BD4"/>
    <w:rPr>
      <w:rFonts w:ascii="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621BD4"/>
    <w:rPr>
      <w:b/>
      <w:bCs/>
    </w:rPr>
  </w:style>
  <w:style w:type="character" w:customStyle="1" w:styleId="CommentSubjectChar">
    <w:name w:val="Comment Subject Char"/>
    <w:basedOn w:val="CommentTextChar"/>
    <w:link w:val="CommentSubject"/>
    <w:uiPriority w:val="99"/>
    <w:semiHidden/>
    <w:rsid w:val="00621BD4"/>
    <w:rPr>
      <w:rFonts w:ascii="Times New Roman" w:eastAsia="Times New Roman" w:hAnsi="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7018"/>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3132"/>
    <w:pPr>
      <w:ind w:left="720"/>
      <w:contextualSpacing/>
    </w:pPr>
  </w:style>
  <w:style w:type="paragraph" w:styleId="BalloonText">
    <w:name w:val="Balloon Text"/>
    <w:basedOn w:val="Normal"/>
    <w:link w:val="BalloonTextChar"/>
    <w:uiPriority w:val="99"/>
    <w:semiHidden/>
    <w:unhideWhenUsed/>
    <w:rsid w:val="006472B7"/>
    <w:rPr>
      <w:rFonts w:ascii="Tahoma" w:hAnsi="Tahoma" w:cs="Tahoma"/>
      <w:sz w:val="16"/>
      <w:szCs w:val="16"/>
    </w:rPr>
  </w:style>
  <w:style w:type="character" w:customStyle="1" w:styleId="BalloonTextChar">
    <w:name w:val="Balloon Text Char"/>
    <w:basedOn w:val="DefaultParagraphFont"/>
    <w:link w:val="BalloonText"/>
    <w:uiPriority w:val="99"/>
    <w:semiHidden/>
    <w:rsid w:val="006472B7"/>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621BD4"/>
    <w:rPr>
      <w:sz w:val="16"/>
      <w:szCs w:val="16"/>
    </w:rPr>
  </w:style>
  <w:style w:type="paragraph" w:styleId="CommentText">
    <w:name w:val="annotation text"/>
    <w:basedOn w:val="Normal"/>
    <w:link w:val="CommentTextChar"/>
    <w:uiPriority w:val="99"/>
    <w:semiHidden/>
    <w:unhideWhenUsed/>
    <w:rsid w:val="00621BD4"/>
    <w:rPr>
      <w:sz w:val="20"/>
      <w:szCs w:val="20"/>
    </w:rPr>
  </w:style>
  <w:style w:type="character" w:customStyle="1" w:styleId="CommentTextChar">
    <w:name w:val="Comment Text Char"/>
    <w:basedOn w:val="DefaultParagraphFont"/>
    <w:link w:val="CommentText"/>
    <w:uiPriority w:val="99"/>
    <w:semiHidden/>
    <w:rsid w:val="00621BD4"/>
    <w:rPr>
      <w:rFonts w:ascii="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621BD4"/>
    <w:rPr>
      <w:b/>
      <w:bCs/>
    </w:rPr>
  </w:style>
  <w:style w:type="character" w:customStyle="1" w:styleId="CommentSubjectChar">
    <w:name w:val="Comment Subject Char"/>
    <w:basedOn w:val="CommentTextChar"/>
    <w:link w:val="CommentSubject"/>
    <w:uiPriority w:val="99"/>
    <w:semiHidden/>
    <w:rsid w:val="00621BD4"/>
    <w:rPr>
      <w:rFonts w:ascii="Times New Roman" w:eastAsia="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D843BB-283C-4CDD-B462-ABC0D31B3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1024</Words>
  <Characters>5838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DHOMA E POSAÇME E GJYKATËS SUPREME TË KOSOVËS PËR ÇËSHTJE QË LIDHEN ME AGJENCINË KOSOVARE TË PRIVATIZIMIT</vt:lpstr>
    </vt:vector>
  </TitlesOfParts>
  <Company>Keshilli GJyqesor i Kosoves</Company>
  <LinksUpToDate>false</LinksUpToDate>
  <CharactersWithSpaces>6849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DHOMA E POSAÇME E GJYKATËS SUPREME TË KOSOVËS PËR ÇËSHTJE QË LIDHEN ME AGJENCINË KOSOVARE TË PRIVATIZIMIT</dc:title>
  <dc:creator>Agim Mecinaj</dc:creator>
  <cp:lastModifiedBy>Timo Knaebe</cp:lastModifiedBy>
  <cp:revision>3</cp:revision>
  <cp:lastPrinted>2015-09-29T13:43:00Z</cp:lastPrinted>
  <dcterms:created xsi:type="dcterms:W3CDTF">2015-11-30T14:49:00Z</dcterms:created>
  <dcterms:modified xsi:type="dcterms:W3CDTF">2015-11-30T14:49:00Z</dcterms:modified>
</cp:coreProperties>
</file>