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497D9297" w14:textId="77777777" w:rsidR="000E4981" w:rsidRDefault="00DB35A9" w:rsidP="000E4981">
      <w:pPr>
        <w:spacing w:beforeAutospacing="1" w:afterAutospacing="1"/>
        <w:rPr>
          <w:rStyle w:val="Strong"/>
          <w:sz w:val="22"/>
          <w:szCs w:val="22"/>
          <w:highlight w:val="lightGray"/>
          <w:u w:val="single"/>
          <w:lang w:val="en-GB"/>
        </w:rPr>
      </w:pPr>
      <w:r w:rsidRPr="00CB244C">
        <w:rPr>
          <w:b/>
          <w:sz w:val="22"/>
          <w:szCs w:val="22"/>
          <w:u w:val="single"/>
        </w:rPr>
        <w:t>CALL FOR TENDER</w:t>
      </w:r>
      <w:r w:rsidR="00297B55" w:rsidRPr="00CB244C">
        <w:rPr>
          <w:b/>
          <w:sz w:val="22"/>
          <w:szCs w:val="22"/>
          <w:u w:val="single"/>
        </w:rPr>
        <w:t>: GENERAL INFORMATION</w:t>
      </w:r>
      <w:r w:rsidR="007C201A">
        <w:rPr>
          <w:b/>
          <w:sz w:val="22"/>
          <w:szCs w:val="22"/>
          <w:u w:val="single"/>
        </w:rPr>
        <w:br/>
      </w:r>
    </w:p>
    <w:p w14:paraId="5B463A74" w14:textId="716D7807" w:rsidR="00EF74CF" w:rsidRPr="00F3539A" w:rsidRDefault="00EF74CF" w:rsidP="000E4981">
      <w:pPr>
        <w:spacing w:beforeAutospacing="1" w:afterAutospacing="1"/>
        <w:rPr>
          <w:rStyle w:val="Strong"/>
          <w:sz w:val="22"/>
          <w:szCs w:val="22"/>
          <w:highlight w:val="lightGray"/>
          <w:u w:val="single"/>
          <w:lang w:val="en-GB"/>
        </w:rPr>
      </w:pPr>
      <w:r w:rsidRPr="00F3539A">
        <w:rPr>
          <w:rStyle w:val="Strong"/>
          <w:sz w:val="22"/>
          <w:szCs w:val="22"/>
          <w:highlight w:val="lightGray"/>
          <w:u w:val="single"/>
          <w:lang w:val="en-GB"/>
        </w:rPr>
        <w:t>I.1) Name and address Contracting Authority</w:t>
      </w:r>
    </w:p>
    <w:p w14:paraId="0E91DBEF" w14:textId="77777777" w:rsidR="00E157C0" w:rsidRPr="001A795B" w:rsidRDefault="00E157C0" w:rsidP="00E157C0">
      <w:pPr>
        <w:pStyle w:val="ListParagraph"/>
        <w:spacing w:before="0" w:after="0"/>
        <w:ind w:left="0"/>
        <w:rPr>
          <w:bCs/>
          <w:sz w:val="22"/>
          <w:szCs w:val="22"/>
        </w:rPr>
      </w:pPr>
      <w:r w:rsidRPr="001A795B">
        <w:rPr>
          <w:bCs/>
          <w:sz w:val="22"/>
          <w:szCs w:val="22"/>
        </w:rPr>
        <w:t>EULEX Kosovo – Procurement Section</w:t>
      </w:r>
    </w:p>
    <w:p w14:paraId="0CAF2A88" w14:textId="77777777" w:rsidR="00E157C0" w:rsidRPr="001A795B" w:rsidRDefault="00E157C0" w:rsidP="00E157C0">
      <w:pPr>
        <w:pStyle w:val="ListParagraph"/>
        <w:autoSpaceDE w:val="0"/>
        <w:autoSpaceDN w:val="0"/>
        <w:adjustRightInd w:val="0"/>
        <w:spacing w:before="0" w:after="0"/>
        <w:ind w:left="0"/>
        <w:rPr>
          <w:sz w:val="22"/>
          <w:szCs w:val="22"/>
          <w:lang w:val="fr-FR"/>
        </w:rPr>
      </w:pPr>
      <w:proofErr w:type="spellStart"/>
      <w:r w:rsidRPr="001A795B">
        <w:rPr>
          <w:sz w:val="22"/>
          <w:szCs w:val="22"/>
          <w:lang w:val="fr-FR"/>
        </w:rPr>
        <w:t>Ndërtesa</w:t>
      </w:r>
      <w:proofErr w:type="spellEnd"/>
      <w:r w:rsidRPr="001A795B">
        <w:rPr>
          <w:sz w:val="22"/>
          <w:szCs w:val="22"/>
          <w:lang w:val="fr-FR"/>
        </w:rPr>
        <w:t xml:space="preserve"> </w:t>
      </w:r>
      <w:proofErr w:type="spellStart"/>
      <w:r w:rsidRPr="001A795B">
        <w:rPr>
          <w:sz w:val="22"/>
          <w:szCs w:val="22"/>
          <w:lang w:val="fr-FR"/>
        </w:rPr>
        <w:t>Farmed</w:t>
      </w:r>
      <w:proofErr w:type="spellEnd"/>
    </w:p>
    <w:p w14:paraId="36FF5A8E" w14:textId="77777777" w:rsidR="00E157C0" w:rsidRPr="001A795B" w:rsidRDefault="00E157C0" w:rsidP="00E157C0">
      <w:pPr>
        <w:pStyle w:val="ListParagraph"/>
        <w:autoSpaceDE w:val="0"/>
        <w:autoSpaceDN w:val="0"/>
        <w:adjustRightInd w:val="0"/>
        <w:spacing w:before="0" w:after="0"/>
        <w:ind w:left="0"/>
        <w:rPr>
          <w:sz w:val="22"/>
          <w:szCs w:val="22"/>
          <w:lang w:val="de-DE"/>
        </w:rPr>
      </w:pPr>
      <w:r w:rsidRPr="001A795B">
        <w:rPr>
          <w:sz w:val="22"/>
          <w:szCs w:val="22"/>
          <w:lang w:val="de-DE"/>
        </w:rPr>
        <w:t>“Muharrem Fejza” p.n.</w:t>
      </w:r>
    </w:p>
    <w:p w14:paraId="7D41C76F" w14:textId="77777777" w:rsidR="00E157C0" w:rsidRPr="001A795B" w:rsidRDefault="00E157C0" w:rsidP="00E157C0">
      <w:pPr>
        <w:pStyle w:val="ListParagraph"/>
        <w:autoSpaceDE w:val="0"/>
        <w:autoSpaceDN w:val="0"/>
        <w:adjustRightInd w:val="0"/>
        <w:spacing w:before="0" w:after="0"/>
        <w:ind w:left="0"/>
        <w:rPr>
          <w:sz w:val="22"/>
          <w:szCs w:val="22"/>
          <w:lang w:val="de-DE"/>
        </w:rPr>
      </w:pPr>
      <w:r w:rsidRPr="001A795B">
        <w:rPr>
          <w:sz w:val="22"/>
          <w:szCs w:val="22"/>
          <w:lang w:val="de-DE"/>
        </w:rPr>
        <w:t>Lagja e Spitalit</w:t>
      </w:r>
    </w:p>
    <w:p w14:paraId="303D6D3A" w14:textId="5F8CE2F6" w:rsidR="00EF74CF" w:rsidRPr="00D53856" w:rsidRDefault="00E157C0" w:rsidP="00E157C0">
      <w:pPr>
        <w:outlineLvl w:val="0"/>
        <w:rPr>
          <w:rStyle w:val="Strong"/>
          <w:b w:val="0"/>
          <w:sz w:val="22"/>
          <w:szCs w:val="22"/>
          <w:lang w:val="en-GB"/>
        </w:rPr>
      </w:pPr>
      <w:r w:rsidRPr="001A795B">
        <w:rPr>
          <w:sz w:val="22"/>
          <w:szCs w:val="22"/>
          <w:lang w:val="es-ES_tradnl"/>
        </w:rPr>
        <w:t>10000 Pristina, Kosovo</w:t>
      </w:r>
    </w:p>
    <w:p w14:paraId="355F962B" w14:textId="0FA2A832" w:rsidR="00EF74CF" w:rsidRPr="00E157C0" w:rsidRDefault="00B513FE" w:rsidP="00EF74CF">
      <w:pPr>
        <w:outlineLvl w:val="0"/>
        <w:rPr>
          <w:rStyle w:val="Strong"/>
          <w:u w:val="single"/>
        </w:rPr>
      </w:pPr>
      <w:r>
        <w:rPr>
          <w:rStyle w:val="Strong"/>
          <w:sz w:val="22"/>
          <w:szCs w:val="22"/>
          <w:highlight w:val="lightGray"/>
          <w:u w:val="single"/>
          <w:lang w:val="en-GB"/>
        </w:rPr>
        <w:br/>
      </w:r>
      <w:r w:rsidRPr="007C201A">
        <w:rPr>
          <w:rStyle w:val="Strong"/>
          <w:sz w:val="22"/>
          <w:szCs w:val="22"/>
          <w:highlight w:val="lightGray"/>
          <w:u w:val="single"/>
          <w:lang w:val="en-GB"/>
        </w:rPr>
        <w:t>II.1.1)</w:t>
      </w:r>
      <w:r w:rsidR="007C201A" w:rsidRPr="007C201A">
        <w:rPr>
          <w:rStyle w:val="Strong"/>
          <w:sz w:val="22"/>
          <w:szCs w:val="22"/>
          <w:u w:val="single"/>
          <w:lang w:val="en-GB"/>
        </w:rPr>
        <w:t xml:space="preserve"> </w:t>
      </w:r>
      <w:r w:rsidRPr="007C201A">
        <w:rPr>
          <w:rStyle w:val="Strong"/>
          <w:sz w:val="22"/>
          <w:szCs w:val="22"/>
          <w:highlight w:val="lightGray"/>
          <w:u w:val="single"/>
          <w:lang w:val="en-GB"/>
        </w:rPr>
        <w:t>Title:</w:t>
      </w:r>
      <w:r w:rsidRPr="00B513FE">
        <w:rPr>
          <w:rStyle w:val="Strong"/>
          <w:b w:val="0"/>
          <w:sz w:val="22"/>
          <w:szCs w:val="22"/>
          <w:highlight w:val="lightGray"/>
          <w:lang w:val="en-GB"/>
        </w:rPr>
        <w:t xml:space="preserve"> </w:t>
      </w:r>
      <w:r w:rsidR="007C201A">
        <w:rPr>
          <w:rStyle w:val="Strong"/>
          <w:b w:val="0"/>
          <w:sz w:val="22"/>
          <w:szCs w:val="22"/>
          <w:highlight w:val="lightGray"/>
          <w:lang w:val="en-GB"/>
        </w:rPr>
        <w:br/>
      </w:r>
      <w:r w:rsidR="007C201A" w:rsidRPr="00E157C0">
        <w:rPr>
          <w:rStyle w:val="Strong"/>
          <w:b w:val="0"/>
          <w:sz w:val="22"/>
          <w:szCs w:val="22"/>
          <w:highlight w:val="lightGray"/>
          <w:lang w:val="en-GB"/>
        </w:rPr>
        <w:br/>
      </w:r>
      <w:proofErr w:type="spellStart"/>
      <w:r w:rsidR="00E157C0" w:rsidRPr="000E4981">
        <w:rPr>
          <w:sz w:val="22"/>
          <w:szCs w:val="22"/>
          <w:lang w:val="fr-FR"/>
        </w:rPr>
        <w:t>Supply</w:t>
      </w:r>
      <w:proofErr w:type="spellEnd"/>
      <w:r w:rsidR="00E157C0" w:rsidRPr="000E4981">
        <w:rPr>
          <w:sz w:val="22"/>
          <w:szCs w:val="22"/>
          <w:lang w:val="fr-FR"/>
        </w:rPr>
        <w:t xml:space="preserve"> of </w:t>
      </w:r>
      <w:proofErr w:type="spellStart"/>
      <w:r w:rsidR="00E157C0" w:rsidRPr="000E4981">
        <w:rPr>
          <w:sz w:val="22"/>
          <w:szCs w:val="22"/>
          <w:lang w:val="fr-FR"/>
        </w:rPr>
        <w:t>Medical</w:t>
      </w:r>
      <w:proofErr w:type="spellEnd"/>
      <w:r w:rsidR="00E157C0" w:rsidRPr="000E4981">
        <w:rPr>
          <w:sz w:val="22"/>
          <w:szCs w:val="22"/>
          <w:lang w:val="fr-FR"/>
        </w:rPr>
        <w:t xml:space="preserve"> Equipment for EULEX </w:t>
      </w:r>
      <w:proofErr w:type="spellStart"/>
      <w:r w:rsidR="00E157C0" w:rsidRPr="000E4981">
        <w:rPr>
          <w:sz w:val="22"/>
          <w:szCs w:val="22"/>
          <w:lang w:val="fr-FR"/>
        </w:rPr>
        <w:t>facilities</w:t>
      </w:r>
      <w:proofErr w:type="spellEnd"/>
      <w:r w:rsidR="007C201A">
        <w:rPr>
          <w:rStyle w:val="Strong"/>
          <w:b w:val="0"/>
          <w:sz w:val="22"/>
          <w:szCs w:val="22"/>
          <w:lang w:val="en-GB"/>
        </w:rPr>
        <w:br/>
      </w:r>
      <w:r w:rsidR="007C201A">
        <w:rPr>
          <w:rStyle w:val="Strong"/>
          <w:b w:val="0"/>
          <w:sz w:val="22"/>
          <w:szCs w:val="22"/>
          <w:lang w:val="en-GB"/>
        </w:rPr>
        <w:br/>
      </w:r>
      <w:r w:rsidR="00EF74CF" w:rsidRPr="00D67F00">
        <w:rPr>
          <w:rStyle w:val="Strong"/>
          <w:sz w:val="22"/>
          <w:szCs w:val="22"/>
          <w:highlight w:val="lightGray"/>
          <w:u w:val="single"/>
          <w:lang w:val="en-GB"/>
        </w:rPr>
        <w:t>II.1.4) Short description of the contract</w:t>
      </w:r>
    </w:p>
    <w:p w14:paraId="2F10B4EE" w14:textId="2BE95D37" w:rsidR="00EF74CF" w:rsidRPr="000E4981" w:rsidRDefault="00E157C0" w:rsidP="000E4981">
      <w:pPr>
        <w:outlineLvl w:val="0"/>
        <w:rPr>
          <w:sz w:val="22"/>
          <w:szCs w:val="22"/>
          <w:lang w:val="fr-FR"/>
        </w:rPr>
      </w:pPr>
      <w:proofErr w:type="spellStart"/>
      <w:r w:rsidRPr="000E4981">
        <w:rPr>
          <w:sz w:val="22"/>
          <w:szCs w:val="22"/>
          <w:lang w:val="fr-FR"/>
        </w:rPr>
        <w:t>Supply</w:t>
      </w:r>
      <w:proofErr w:type="spellEnd"/>
      <w:r w:rsidRPr="000E4981">
        <w:rPr>
          <w:sz w:val="22"/>
          <w:szCs w:val="22"/>
          <w:lang w:val="fr-FR"/>
        </w:rPr>
        <w:t xml:space="preserve"> of </w:t>
      </w:r>
      <w:proofErr w:type="spellStart"/>
      <w:r w:rsidRPr="000E4981">
        <w:rPr>
          <w:sz w:val="22"/>
          <w:szCs w:val="22"/>
          <w:lang w:val="fr-FR"/>
        </w:rPr>
        <w:t>Medical</w:t>
      </w:r>
      <w:proofErr w:type="spellEnd"/>
      <w:r w:rsidRPr="000E4981">
        <w:rPr>
          <w:sz w:val="22"/>
          <w:szCs w:val="22"/>
          <w:lang w:val="fr-FR"/>
        </w:rPr>
        <w:t xml:space="preserve"> Equipment for EULEX </w:t>
      </w:r>
      <w:proofErr w:type="spellStart"/>
      <w:r w:rsidRPr="000E4981">
        <w:rPr>
          <w:sz w:val="22"/>
          <w:szCs w:val="22"/>
          <w:lang w:val="fr-FR"/>
        </w:rPr>
        <w:t>facilities</w:t>
      </w:r>
      <w:proofErr w:type="spellEnd"/>
      <w:r w:rsidR="00D14CE1">
        <w:rPr>
          <w:sz w:val="22"/>
          <w:szCs w:val="22"/>
          <w:lang w:val="fr-FR"/>
        </w:rPr>
        <w:t xml:space="preserve"> </w:t>
      </w:r>
      <w:proofErr w:type="spellStart"/>
      <w:r w:rsidR="00D14CE1">
        <w:rPr>
          <w:sz w:val="22"/>
          <w:szCs w:val="22"/>
          <w:lang w:val="fr-FR"/>
        </w:rPr>
        <w:t>in</w:t>
      </w:r>
      <w:proofErr w:type="spellEnd"/>
      <w:r w:rsidR="00D14CE1">
        <w:rPr>
          <w:sz w:val="22"/>
          <w:szCs w:val="22"/>
          <w:lang w:val="fr-FR"/>
        </w:rPr>
        <w:t xml:space="preserve"> 2 lots.</w:t>
      </w:r>
    </w:p>
    <w:p w14:paraId="2EF9E8FA" w14:textId="173583B3" w:rsidR="00EF74CF" w:rsidRDefault="00B513FE" w:rsidP="00EF74CF">
      <w:pPr>
        <w:outlineLvl w:val="0"/>
        <w:rPr>
          <w:rStyle w:val="Strong"/>
          <w:sz w:val="22"/>
          <w:szCs w:val="22"/>
          <w:u w:val="single"/>
          <w:lang w:val="en-GB"/>
        </w:rPr>
      </w:pPr>
      <w:r w:rsidRPr="000E4981">
        <w:rPr>
          <w:b/>
          <w:lang w:val="fr-FR"/>
        </w:rPr>
        <w:br/>
      </w:r>
      <w:r w:rsidR="00EF74CF" w:rsidRPr="000E4981">
        <w:rPr>
          <w:rStyle w:val="Strong"/>
          <w:sz w:val="22"/>
          <w:szCs w:val="22"/>
          <w:highlight w:val="lightGray"/>
          <w:u w:val="single"/>
          <w:lang w:val="en-GB"/>
        </w:rPr>
        <w:t>II.1.5) Estimated total value</w:t>
      </w:r>
    </w:p>
    <w:p w14:paraId="026AE6E8" w14:textId="16574881" w:rsidR="000E4981" w:rsidRPr="000E4981" w:rsidRDefault="000E4981" w:rsidP="00EF74CF">
      <w:pPr>
        <w:outlineLvl w:val="0"/>
        <w:rPr>
          <w:rStyle w:val="Strong"/>
          <w:b w:val="0"/>
          <w:sz w:val="22"/>
          <w:szCs w:val="22"/>
          <w:lang w:val="en-GB"/>
        </w:rPr>
      </w:pPr>
      <w:r w:rsidRPr="005D2BD8">
        <w:rPr>
          <w:rStyle w:val="Strong"/>
          <w:b w:val="0"/>
          <w:sz w:val="22"/>
          <w:szCs w:val="22"/>
          <w:lang w:val="en-GB"/>
        </w:rPr>
        <w:t>Not applicable</w:t>
      </w:r>
    </w:p>
    <w:p w14:paraId="33FFDFE9" w14:textId="1056DF67" w:rsidR="00DB35A9" w:rsidRPr="00375558" w:rsidRDefault="007C201A" w:rsidP="00DB35A9">
      <w:pPr>
        <w:outlineLvl w:val="0"/>
        <w:rPr>
          <w:rStyle w:val="Strong"/>
          <w:sz w:val="22"/>
          <w:szCs w:val="22"/>
          <w:u w:val="single"/>
          <w:lang w:val="en-GB"/>
        </w:rPr>
      </w:pPr>
      <w:r>
        <w:rPr>
          <w:rStyle w:val="Strong"/>
          <w:sz w:val="22"/>
          <w:szCs w:val="22"/>
          <w:u w:val="single"/>
          <w:lang w:val="en-GB"/>
        </w:rPr>
        <w:br/>
      </w:r>
      <w:r w:rsidR="00DB35A9" w:rsidRPr="000E4981">
        <w:rPr>
          <w:rStyle w:val="Strong"/>
          <w:sz w:val="22"/>
          <w:szCs w:val="22"/>
          <w:highlight w:val="lightGray"/>
          <w:u w:val="single"/>
          <w:lang w:val="en-GB"/>
        </w:rPr>
        <w:t>IV.1.1.) Type of Procedure</w:t>
      </w:r>
    </w:p>
    <w:p w14:paraId="3045D783" w14:textId="7D7FCD9A" w:rsidR="00DB35A9" w:rsidRPr="00E157C0" w:rsidRDefault="00E157C0" w:rsidP="00E157C0">
      <w:pPr>
        <w:outlineLvl w:val="0"/>
        <w:rPr>
          <w:rStyle w:val="Strong"/>
          <w:b w:val="0"/>
          <w:sz w:val="22"/>
          <w:szCs w:val="22"/>
          <w:u w:val="single"/>
          <w:lang w:val="en-GB"/>
        </w:rPr>
      </w:pPr>
      <w:r>
        <w:rPr>
          <w:rStyle w:val="Strong"/>
          <w:b w:val="0"/>
          <w:sz w:val="22"/>
          <w:szCs w:val="22"/>
          <w:u w:val="single"/>
          <w:lang w:val="en-GB"/>
        </w:rPr>
        <w:t>Local Open</w:t>
      </w:r>
      <w:r w:rsidR="00DB35A9">
        <w:rPr>
          <w:rStyle w:val="Strong"/>
          <w:b w:val="0"/>
          <w:sz w:val="22"/>
          <w:szCs w:val="22"/>
          <w:u w:val="single"/>
          <w:lang w:val="en-GB"/>
        </w:rPr>
        <w:br/>
      </w:r>
    </w:p>
    <w:p w14:paraId="2FB0BEEE" w14:textId="2C24EC1F" w:rsidR="00EF74CF" w:rsidRPr="007C201A" w:rsidRDefault="00EF74CF" w:rsidP="00EF74CF">
      <w:pPr>
        <w:outlineLvl w:val="0"/>
        <w:rPr>
          <w:rStyle w:val="Strong"/>
          <w:sz w:val="22"/>
          <w:szCs w:val="22"/>
          <w:highlight w:val="lightGray"/>
          <w:u w:val="single"/>
          <w:lang w:val="en-GB"/>
        </w:rPr>
      </w:pPr>
      <w:r w:rsidRPr="000E4981">
        <w:rPr>
          <w:rStyle w:val="Strong"/>
          <w:sz w:val="22"/>
          <w:szCs w:val="22"/>
          <w:highlight w:val="lightGray"/>
          <w:u w:val="single"/>
          <w:lang w:val="en-GB"/>
        </w:rPr>
        <w:t>II.1.6) Information about lots</w:t>
      </w:r>
    </w:p>
    <w:p w14:paraId="2A9982F5" w14:textId="28BEC9A3" w:rsidR="00EF74CF" w:rsidRPr="000E4981" w:rsidRDefault="00EF74CF" w:rsidP="00EF74CF">
      <w:pPr>
        <w:outlineLvl w:val="0"/>
        <w:rPr>
          <w:rStyle w:val="Strong"/>
          <w:b w:val="0"/>
          <w:sz w:val="22"/>
          <w:szCs w:val="22"/>
          <w:lang w:val="en-GB"/>
        </w:rPr>
      </w:pPr>
      <w:r w:rsidRPr="000E4981">
        <w:rPr>
          <w:rStyle w:val="Strong"/>
          <w:b w:val="0"/>
          <w:sz w:val="22"/>
          <w:szCs w:val="22"/>
          <w:lang w:val="en-GB"/>
        </w:rPr>
        <w:t>This contract is divided into lots:</w:t>
      </w:r>
      <w:r w:rsidRPr="000E4981">
        <w:rPr>
          <w:rStyle w:val="Strong"/>
          <w:sz w:val="22"/>
          <w:szCs w:val="22"/>
          <w:lang w:val="en-GB"/>
        </w:rPr>
        <w:t xml:space="preserve"> </w:t>
      </w:r>
      <w:r w:rsidR="00E157C0" w:rsidRPr="000E4981">
        <w:rPr>
          <w:rStyle w:val="Strong"/>
          <w:b w:val="0"/>
          <w:sz w:val="22"/>
          <w:szCs w:val="22"/>
          <w:lang w:val="en-GB"/>
        </w:rPr>
        <w:t>yes</w:t>
      </w:r>
    </w:p>
    <w:p w14:paraId="3F22C197" w14:textId="5C5AD5BE" w:rsidR="00DB35A9" w:rsidRPr="00D67F00" w:rsidRDefault="00E157C0" w:rsidP="000E4981">
      <w:pPr>
        <w:outlineLvl w:val="0"/>
        <w:rPr>
          <w:b/>
          <w:sz w:val="22"/>
          <w:szCs w:val="22"/>
          <w:u w:val="single"/>
        </w:rPr>
      </w:pPr>
      <w:r w:rsidRPr="000E4981">
        <w:rPr>
          <w:rStyle w:val="Strong"/>
          <w:b w:val="0"/>
          <w:sz w:val="22"/>
          <w:szCs w:val="22"/>
        </w:rPr>
        <w:t xml:space="preserve">Tenders may be submitted for: </w:t>
      </w:r>
      <w:r w:rsidR="00F3539A" w:rsidRPr="000E4981">
        <w:rPr>
          <w:rStyle w:val="Strong"/>
          <w:b w:val="0"/>
          <w:sz w:val="22"/>
          <w:szCs w:val="22"/>
        </w:rPr>
        <w:t>all lots</w:t>
      </w:r>
      <w:r w:rsidR="00F3539A" w:rsidRPr="000E4981">
        <w:rPr>
          <w:rStyle w:val="Strong"/>
          <w:b w:val="0"/>
          <w:sz w:val="22"/>
          <w:szCs w:val="22"/>
        </w:rPr>
        <w:br/>
      </w:r>
      <w:r w:rsidR="00EF74CF">
        <w:rPr>
          <w:rStyle w:val="Strong"/>
          <w:sz w:val="22"/>
          <w:szCs w:val="22"/>
        </w:rPr>
        <w:br/>
      </w:r>
      <w:r w:rsidR="00045773">
        <w:rPr>
          <w:rStyle w:val="Strong"/>
          <w:sz w:val="22"/>
          <w:szCs w:val="22"/>
          <w:u w:val="single"/>
        </w:rPr>
        <w:br/>
      </w:r>
      <w:r w:rsidR="00297B55" w:rsidRPr="00D67F00">
        <w:rPr>
          <w:rStyle w:val="Strong"/>
          <w:sz w:val="22"/>
          <w:szCs w:val="22"/>
          <w:u w:val="single"/>
        </w:rPr>
        <w:t>CALL FOR TENDER: INFORMATION PER LOT</w:t>
      </w:r>
    </w:p>
    <w:p w14:paraId="1CFB730C" w14:textId="006409BE" w:rsidR="00EF74CF" w:rsidRDefault="00EF74CF" w:rsidP="00EF74CF">
      <w:pPr>
        <w:outlineLvl w:val="0"/>
        <w:rPr>
          <w:rStyle w:val="Strong"/>
          <w:b w:val="0"/>
          <w:sz w:val="22"/>
          <w:szCs w:val="22"/>
        </w:rPr>
      </w:pPr>
      <w:r w:rsidRPr="000E4981">
        <w:rPr>
          <w:rStyle w:val="Strong"/>
          <w:sz w:val="22"/>
          <w:szCs w:val="22"/>
          <w:highlight w:val="lightGray"/>
          <w:u w:val="single"/>
        </w:rPr>
        <w:t>II.2) Description</w:t>
      </w:r>
      <w:r w:rsidR="00D67F00">
        <w:rPr>
          <w:rStyle w:val="Strong"/>
          <w:sz w:val="22"/>
          <w:szCs w:val="22"/>
          <w:u w:val="single"/>
        </w:rPr>
        <w:br/>
      </w:r>
      <w:r w:rsidR="003C10AA">
        <w:rPr>
          <w:rStyle w:val="Strong"/>
          <w:sz w:val="22"/>
          <w:szCs w:val="22"/>
        </w:rPr>
        <w:br/>
      </w:r>
      <w:r w:rsidRPr="000E4981">
        <w:rPr>
          <w:rStyle w:val="Strong"/>
          <w:sz w:val="22"/>
          <w:szCs w:val="22"/>
        </w:rPr>
        <w:t>II.2.1</w:t>
      </w:r>
      <w:proofErr w:type="gramStart"/>
      <w:r w:rsidRPr="000E4981">
        <w:rPr>
          <w:rStyle w:val="Strong"/>
          <w:sz w:val="22"/>
          <w:szCs w:val="22"/>
        </w:rPr>
        <w:t>)</w:t>
      </w:r>
      <w:proofErr w:type="gramEnd"/>
      <w:r w:rsidRPr="000E4981">
        <w:rPr>
          <w:rStyle w:val="Strong"/>
          <w:sz w:val="22"/>
          <w:szCs w:val="22"/>
        </w:rPr>
        <w:br/>
      </w:r>
      <w:r w:rsidRPr="000E4981">
        <w:rPr>
          <w:rStyle w:val="Strong"/>
          <w:b w:val="0"/>
          <w:sz w:val="22"/>
          <w:szCs w:val="22"/>
        </w:rPr>
        <w:t xml:space="preserve">Lot no.: </w:t>
      </w:r>
      <w:r w:rsidR="00E157C0" w:rsidRPr="000E4981">
        <w:rPr>
          <w:rStyle w:val="Strong"/>
          <w:sz w:val="22"/>
          <w:szCs w:val="22"/>
        </w:rPr>
        <w:t>1</w:t>
      </w:r>
      <w:r w:rsidR="000E4981" w:rsidRPr="000E4981">
        <w:rPr>
          <w:rStyle w:val="Strong"/>
          <w:sz w:val="22"/>
          <w:szCs w:val="22"/>
        </w:rPr>
        <w:t xml:space="preserve"> (one)</w:t>
      </w:r>
      <w:r w:rsidRPr="000E4981">
        <w:rPr>
          <w:rStyle w:val="Strong"/>
          <w:sz w:val="22"/>
          <w:szCs w:val="22"/>
        </w:rPr>
        <w:br/>
      </w:r>
      <w:r w:rsidRPr="000E4981">
        <w:rPr>
          <w:rStyle w:val="Strong"/>
          <w:b w:val="0"/>
          <w:sz w:val="22"/>
          <w:szCs w:val="22"/>
        </w:rPr>
        <w:t xml:space="preserve">Title: </w:t>
      </w:r>
      <w:r w:rsidR="000E4981" w:rsidRPr="000E4981">
        <w:rPr>
          <w:b/>
          <w:sz w:val="22"/>
          <w:lang w:val="en-GB"/>
        </w:rPr>
        <w:t>Miscellaneous medical</w:t>
      </w:r>
      <w:r w:rsidR="000E4981">
        <w:rPr>
          <w:b/>
          <w:sz w:val="22"/>
          <w:lang w:val="en-GB"/>
        </w:rPr>
        <w:t xml:space="preserve"> equipment</w:t>
      </w:r>
    </w:p>
    <w:p w14:paraId="5201D233" w14:textId="18D676C0" w:rsidR="00E157C0" w:rsidRPr="003D05B4" w:rsidRDefault="00E157C0" w:rsidP="00EF74CF">
      <w:pPr>
        <w:outlineLvl w:val="0"/>
        <w:rPr>
          <w:rStyle w:val="Emphasis"/>
          <w:b/>
          <w:i w:val="0"/>
          <w:sz w:val="22"/>
          <w:szCs w:val="22"/>
        </w:rPr>
      </w:pPr>
      <w:r w:rsidRPr="000E4981">
        <w:rPr>
          <w:rStyle w:val="Strong"/>
          <w:b w:val="0"/>
          <w:sz w:val="22"/>
          <w:szCs w:val="22"/>
        </w:rPr>
        <w:t xml:space="preserve">Lot no.: </w:t>
      </w:r>
      <w:r w:rsidRPr="000E4981">
        <w:rPr>
          <w:rStyle w:val="Strong"/>
          <w:sz w:val="22"/>
          <w:szCs w:val="22"/>
        </w:rPr>
        <w:t>2</w:t>
      </w:r>
      <w:r w:rsidR="000E4981" w:rsidRPr="000E4981">
        <w:rPr>
          <w:rStyle w:val="Strong"/>
          <w:sz w:val="22"/>
          <w:szCs w:val="22"/>
        </w:rPr>
        <w:t xml:space="preserve"> (two</w:t>
      </w:r>
      <w:proofErr w:type="gramStart"/>
      <w:r w:rsidR="000E4981" w:rsidRPr="000E4981">
        <w:rPr>
          <w:rStyle w:val="Strong"/>
          <w:sz w:val="22"/>
          <w:szCs w:val="22"/>
        </w:rPr>
        <w:t>)</w:t>
      </w:r>
      <w:proofErr w:type="gramEnd"/>
      <w:r w:rsidRPr="000E4981">
        <w:rPr>
          <w:rStyle w:val="Strong"/>
          <w:sz w:val="22"/>
          <w:szCs w:val="22"/>
        </w:rPr>
        <w:br/>
      </w:r>
      <w:r w:rsidRPr="000E4981">
        <w:rPr>
          <w:rStyle w:val="Strong"/>
          <w:b w:val="0"/>
          <w:sz w:val="22"/>
          <w:szCs w:val="22"/>
        </w:rPr>
        <w:t xml:space="preserve">Title: </w:t>
      </w:r>
      <w:r w:rsidR="000E4981" w:rsidRPr="000E4981">
        <w:rPr>
          <w:b/>
          <w:sz w:val="22"/>
          <w:lang w:val="en-GB"/>
        </w:rPr>
        <w:t>Laboratory equipment</w:t>
      </w:r>
    </w:p>
    <w:p w14:paraId="387F8F80" w14:textId="77777777" w:rsidR="00DB35A9" w:rsidRPr="00D67F00" w:rsidRDefault="00DB35A9" w:rsidP="00DB35A9">
      <w:pPr>
        <w:outlineLvl w:val="0"/>
        <w:rPr>
          <w:rStyle w:val="Strong"/>
          <w:sz w:val="22"/>
          <w:szCs w:val="22"/>
          <w:u w:val="single"/>
          <w:lang w:val="en-GB"/>
        </w:rPr>
      </w:pPr>
      <w:r w:rsidRPr="000E4981">
        <w:rPr>
          <w:rStyle w:val="Strong"/>
          <w:sz w:val="22"/>
          <w:szCs w:val="22"/>
          <w:highlight w:val="lightGray"/>
          <w:u w:val="single"/>
          <w:lang w:val="en-GB"/>
        </w:rPr>
        <w:t>II.1.3) Type of contract</w:t>
      </w:r>
    </w:p>
    <w:p w14:paraId="10B0ECBB" w14:textId="2E7DC226" w:rsidR="00DB35A9" w:rsidRPr="00D225CC" w:rsidRDefault="00DB35A9" w:rsidP="00DB35A9">
      <w:pPr>
        <w:pStyle w:val="Blockquote"/>
        <w:ind w:left="0"/>
        <w:jc w:val="both"/>
        <w:rPr>
          <w:i/>
          <w:sz w:val="22"/>
          <w:szCs w:val="22"/>
          <w:lang w:val="en-GB"/>
        </w:rPr>
      </w:pPr>
      <w:r w:rsidRPr="000E4981">
        <w:rPr>
          <w:rStyle w:val="Emphasis"/>
          <w:i w:val="0"/>
          <w:sz w:val="22"/>
          <w:szCs w:val="22"/>
          <w:lang w:val="en-GB"/>
        </w:rPr>
        <w:t>Supplies</w:t>
      </w:r>
      <w:r>
        <w:rPr>
          <w:rStyle w:val="Emphasis"/>
          <w:i w:val="0"/>
          <w:sz w:val="22"/>
          <w:szCs w:val="22"/>
          <w:lang w:val="en-GB"/>
        </w:rPr>
        <w:t xml:space="preserve"> </w:t>
      </w:r>
    </w:p>
    <w:p w14:paraId="7579633B" w14:textId="77777777" w:rsidR="00EF74CF" w:rsidRPr="000E4981" w:rsidRDefault="00EF74CF" w:rsidP="00EF74CF">
      <w:pPr>
        <w:outlineLvl w:val="0"/>
        <w:rPr>
          <w:rStyle w:val="Strong"/>
          <w:sz w:val="22"/>
          <w:szCs w:val="22"/>
          <w:highlight w:val="lightGray"/>
          <w:u w:val="single"/>
        </w:rPr>
      </w:pPr>
      <w:r>
        <w:rPr>
          <w:rStyle w:val="Strong"/>
          <w:sz w:val="22"/>
          <w:szCs w:val="22"/>
        </w:rPr>
        <w:br/>
      </w:r>
      <w:r w:rsidRPr="000E4981">
        <w:rPr>
          <w:rStyle w:val="Strong"/>
          <w:sz w:val="22"/>
          <w:szCs w:val="22"/>
          <w:highlight w:val="lightGray"/>
          <w:u w:val="single"/>
        </w:rPr>
        <w:t>II.2.3) Place performance</w:t>
      </w:r>
    </w:p>
    <w:p w14:paraId="3F1C6967" w14:textId="77777777" w:rsidR="00E157C0" w:rsidRDefault="00CC6D8C" w:rsidP="00EF74CF">
      <w:pPr>
        <w:outlineLvl w:val="0"/>
        <w:rPr>
          <w:rStyle w:val="Emphasis"/>
          <w:i w:val="0"/>
          <w:sz w:val="22"/>
          <w:szCs w:val="22"/>
          <w:lang w:val="en-GB"/>
        </w:rPr>
      </w:pPr>
      <w:r w:rsidRPr="00D67F00">
        <w:rPr>
          <w:rStyle w:val="Strong"/>
          <w:b w:val="0"/>
          <w:sz w:val="22"/>
          <w:szCs w:val="22"/>
          <w:lang w:val="en-GB"/>
        </w:rPr>
        <w:lastRenderedPageBreak/>
        <w:t>Geographical zone benefitting from the action</w:t>
      </w:r>
      <w:r w:rsidR="00EF74CF" w:rsidRPr="00D67F00">
        <w:rPr>
          <w:rStyle w:val="Strong"/>
          <w:b w:val="0"/>
          <w:sz w:val="22"/>
          <w:szCs w:val="22"/>
          <w:lang w:val="en-GB"/>
        </w:rPr>
        <w:t>:</w:t>
      </w:r>
      <w:r w:rsidR="00EF74CF" w:rsidRPr="007450A3">
        <w:rPr>
          <w:rStyle w:val="Strong"/>
          <w:b w:val="0"/>
          <w:sz w:val="22"/>
          <w:szCs w:val="22"/>
          <w:lang w:val="en-GB"/>
        </w:rPr>
        <w:t xml:space="preserve"> </w:t>
      </w:r>
      <w:r w:rsidR="00E157C0" w:rsidRPr="001A795B">
        <w:rPr>
          <w:rStyle w:val="Emphasis"/>
          <w:i w:val="0"/>
          <w:sz w:val="22"/>
          <w:szCs w:val="22"/>
          <w:lang w:val="en-GB"/>
        </w:rPr>
        <w:t>(Kosovo time zone).</w:t>
      </w:r>
    </w:p>
    <w:p w14:paraId="6541ED88" w14:textId="40047813" w:rsidR="00EF74CF" w:rsidRPr="00D67F00" w:rsidRDefault="003C10AA" w:rsidP="00EF74CF">
      <w:pPr>
        <w:outlineLvl w:val="0"/>
        <w:rPr>
          <w:rStyle w:val="Strong"/>
          <w:sz w:val="22"/>
          <w:szCs w:val="22"/>
          <w:u w:val="single"/>
          <w:lang w:val="en-GB"/>
        </w:rPr>
      </w:pPr>
      <w:r>
        <w:rPr>
          <w:rStyle w:val="Strong"/>
          <w:sz w:val="22"/>
          <w:szCs w:val="22"/>
          <w:highlight w:val="lightGray"/>
          <w:lang w:val="en-GB"/>
        </w:rPr>
        <w:br/>
      </w:r>
      <w:r w:rsidR="00EF74CF" w:rsidRPr="000E4981">
        <w:rPr>
          <w:rStyle w:val="Strong"/>
          <w:sz w:val="22"/>
          <w:szCs w:val="22"/>
          <w:highlight w:val="lightGray"/>
          <w:u w:val="single"/>
          <w:lang w:val="en-GB"/>
        </w:rPr>
        <w:t>II.2.5)  Award Criteria</w:t>
      </w:r>
    </w:p>
    <w:p w14:paraId="41C0250D" w14:textId="1D3E558F" w:rsidR="00EF74CF" w:rsidRPr="00D67F00" w:rsidRDefault="000E4981" w:rsidP="00EF74CF">
      <w:pPr>
        <w:outlineLvl w:val="0"/>
        <w:rPr>
          <w:rStyle w:val="Strong"/>
          <w:sz w:val="22"/>
          <w:szCs w:val="22"/>
          <w:u w:val="single"/>
          <w:lang w:val="en-GB"/>
        </w:rPr>
      </w:pPr>
      <w:r w:rsidRPr="000E4981">
        <w:rPr>
          <w:rStyle w:val="Strong"/>
          <w:b w:val="0"/>
          <w:sz w:val="22"/>
          <w:szCs w:val="22"/>
          <w:lang w:val="en-GB"/>
        </w:rPr>
        <w:t>Price</w:t>
      </w:r>
      <w:r w:rsidR="00EF74CF" w:rsidRPr="00516F45">
        <w:rPr>
          <w:rStyle w:val="Strong"/>
          <w:b w:val="0"/>
          <w:sz w:val="22"/>
          <w:szCs w:val="22"/>
          <w:highlight w:val="lightGray"/>
          <w:lang w:val="en-GB"/>
        </w:rPr>
        <w:br/>
      </w:r>
      <w:r w:rsidR="00EF74CF" w:rsidRPr="00516F45">
        <w:rPr>
          <w:rStyle w:val="Strong"/>
          <w:b w:val="0"/>
          <w:sz w:val="22"/>
          <w:szCs w:val="22"/>
          <w:highlight w:val="lightGray"/>
          <w:lang w:val="en-GB"/>
        </w:rPr>
        <w:br/>
      </w:r>
      <w:r w:rsidR="00EF74CF">
        <w:rPr>
          <w:rStyle w:val="Strong"/>
          <w:sz w:val="22"/>
          <w:szCs w:val="22"/>
          <w:u w:val="single"/>
          <w:lang w:val="en-GB"/>
        </w:rPr>
        <w:br/>
      </w:r>
      <w:r w:rsidR="00EF74CF" w:rsidRPr="000E4981">
        <w:rPr>
          <w:rStyle w:val="Strong"/>
          <w:sz w:val="22"/>
          <w:szCs w:val="22"/>
          <w:highlight w:val="lightGray"/>
          <w:u w:val="single"/>
          <w:lang w:val="en-GB"/>
        </w:rPr>
        <w:t>II.2.14) Additional information</w:t>
      </w:r>
      <w:bookmarkStart w:id="0" w:name="_GoBack"/>
      <w:bookmarkEnd w:id="0"/>
    </w:p>
    <w:p w14:paraId="513246EA" w14:textId="77777777" w:rsidR="005D2BD8" w:rsidRPr="000E4981" w:rsidRDefault="005D2BD8" w:rsidP="005D2BD8">
      <w:pPr>
        <w:outlineLvl w:val="0"/>
        <w:rPr>
          <w:rStyle w:val="Strong"/>
          <w:b w:val="0"/>
          <w:sz w:val="22"/>
          <w:szCs w:val="22"/>
          <w:lang w:val="en-GB"/>
        </w:rPr>
      </w:pPr>
      <w:r w:rsidRPr="005D2BD8">
        <w:rPr>
          <w:rStyle w:val="Strong"/>
          <w:b w:val="0"/>
          <w:sz w:val="22"/>
          <w:szCs w:val="22"/>
          <w:lang w:val="en-GB"/>
        </w:rPr>
        <w:t>Not applicable</w:t>
      </w:r>
    </w:p>
    <w:p w14:paraId="4772D783" w14:textId="3F4A0F7F" w:rsidR="00CC6D8C" w:rsidRPr="00D67F00" w:rsidRDefault="00D67F00" w:rsidP="00CC6D8C">
      <w:pPr>
        <w:outlineLvl w:val="0"/>
        <w:rPr>
          <w:rStyle w:val="Strong"/>
          <w:sz w:val="22"/>
          <w:szCs w:val="22"/>
          <w:u w:val="single"/>
          <w:lang w:val="en-GB"/>
        </w:rPr>
      </w:pPr>
      <w:r>
        <w:rPr>
          <w:rStyle w:val="Strong"/>
          <w:sz w:val="22"/>
          <w:szCs w:val="22"/>
          <w:lang w:val="en-GB"/>
        </w:rPr>
        <w:br/>
      </w:r>
      <w:r w:rsidR="00CC6D8C" w:rsidRPr="000E4981">
        <w:rPr>
          <w:rStyle w:val="Strong"/>
          <w:sz w:val="22"/>
          <w:szCs w:val="22"/>
          <w:highlight w:val="lightGray"/>
          <w:u w:val="single"/>
          <w:lang w:val="en-GB"/>
        </w:rPr>
        <w:t xml:space="preserve">IV.2.2) Time limit for </w:t>
      </w:r>
      <w:r w:rsidR="00D25196" w:rsidRPr="000E4981">
        <w:rPr>
          <w:rStyle w:val="Strong"/>
          <w:sz w:val="22"/>
          <w:szCs w:val="22"/>
          <w:highlight w:val="lightGray"/>
          <w:u w:val="single"/>
          <w:lang w:val="en-GB"/>
        </w:rPr>
        <w:t>submission</w:t>
      </w:r>
      <w:r w:rsidR="00CC6D8C" w:rsidRPr="000E4981">
        <w:rPr>
          <w:rStyle w:val="Strong"/>
          <w:sz w:val="22"/>
          <w:szCs w:val="22"/>
          <w:highlight w:val="lightGray"/>
          <w:u w:val="single"/>
          <w:lang w:val="en-GB"/>
        </w:rPr>
        <w:t xml:space="preserve"> of tenders or requests to participate</w:t>
      </w:r>
    </w:p>
    <w:p w14:paraId="219EBCDA" w14:textId="01BD1410" w:rsidR="00E157C0" w:rsidRPr="001A795B" w:rsidRDefault="005D2BD8" w:rsidP="00E157C0">
      <w:pPr>
        <w:outlineLvl w:val="0"/>
        <w:rPr>
          <w:rStyle w:val="Strong"/>
          <w:b w:val="0"/>
          <w:sz w:val="22"/>
          <w:szCs w:val="22"/>
          <w:lang w:val="en-GB"/>
        </w:rPr>
      </w:pPr>
      <w:r w:rsidRPr="00204DDE">
        <w:rPr>
          <w:sz w:val="22"/>
          <w:szCs w:val="22"/>
          <w:lang w:val="en-GB"/>
        </w:rPr>
        <w:t xml:space="preserve">On </w:t>
      </w:r>
      <w:r w:rsidR="00912A31">
        <w:rPr>
          <w:b/>
          <w:sz w:val="22"/>
          <w:szCs w:val="22"/>
          <w:u w:val="single"/>
          <w:lang w:val="en-GB"/>
        </w:rPr>
        <w:t>01/02/</w:t>
      </w:r>
      <w:r w:rsidR="00171DDE">
        <w:rPr>
          <w:b/>
          <w:sz w:val="22"/>
          <w:szCs w:val="22"/>
          <w:u w:val="single"/>
          <w:lang w:val="en-GB"/>
        </w:rPr>
        <w:t>2021</w:t>
      </w:r>
      <w:r w:rsidRPr="00424830">
        <w:rPr>
          <w:b/>
          <w:sz w:val="22"/>
          <w:szCs w:val="22"/>
          <w:u w:val="single"/>
          <w:lang w:val="en-GB"/>
        </w:rPr>
        <w:t xml:space="preserve"> at 15:00 hrs</w:t>
      </w:r>
      <w:r w:rsidRPr="00204DDE">
        <w:rPr>
          <w:b/>
          <w:sz w:val="22"/>
          <w:szCs w:val="22"/>
          <w:u w:val="single"/>
          <w:lang w:val="en-GB"/>
        </w:rPr>
        <w:t xml:space="preserve">, </w:t>
      </w:r>
      <w:r w:rsidRPr="00204DDE">
        <w:rPr>
          <w:sz w:val="22"/>
          <w:szCs w:val="22"/>
          <w:lang w:val="en-GB"/>
        </w:rPr>
        <w:t xml:space="preserve">(Kosovo time zone) (Kosovo time zone) at EULEX, Procurement Section, </w:t>
      </w:r>
      <w:proofErr w:type="spellStart"/>
      <w:r w:rsidRPr="00204DDE">
        <w:rPr>
          <w:sz w:val="22"/>
          <w:szCs w:val="22"/>
          <w:lang w:val="en-GB"/>
        </w:rPr>
        <w:t>Ndertesa</w:t>
      </w:r>
      <w:proofErr w:type="spellEnd"/>
      <w:r w:rsidRPr="00204DDE">
        <w:rPr>
          <w:sz w:val="22"/>
          <w:szCs w:val="22"/>
          <w:lang w:val="en-GB"/>
        </w:rPr>
        <w:t xml:space="preserve"> Farmed, “</w:t>
      </w:r>
      <w:proofErr w:type="spellStart"/>
      <w:r w:rsidRPr="00204DDE">
        <w:rPr>
          <w:sz w:val="22"/>
          <w:szCs w:val="22"/>
          <w:lang w:val="en-GB"/>
        </w:rPr>
        <w:t>Muharrem</w:t>
      </w:r>
      <w:proofErr w:type="spellEnd"/>
      <w:r w:rsidRPr="00204DDE">
        <w:rPr>
          <w:sz w:val="22"/>
          <w:szCs w:val="22"/>
          <w:lang w:val="en-GB"/>
        </w:rPr>
        <w:t xml:space="preserve"> </w:t>
      </w:r>
      <w:proofErr w:type="spellStart"/>
      <w:r w:rsidRPr="00204DDE">
        <w:rPr>
          <w:sz w:val="22"/>
          <w:szCs w:val="22"/>
          <w:lang w:val="en-GB"/>
        </w:rPr>
        <w:t>Fejza</w:t>
      </w:r>
      <w:proofErr w:type="spellEnd"/>
      <w:r w:rsidRPr="00204DDE">
        <w:rPr>
          <w:sz w:val="22"/>
          <w:szCs w:val="22"/>
          <w:lang w:val="en-GB"/>
        </w:rPr>
        <w:t xml:space="preserve">” p.n. </w:t>
      </w:r>
      <w:proofErr w:type="spellStart"/>
      <w:r w:rsidRPr="00204DDE">
        <w:rPr>
          <w:sz w:val="22"/>
          <w:szCs w:val="22"/>
          <w:lang w:val="en-GB"/>
        </w:rPr>
        <w:t>Lagja</w:t>
      </w:r>
      <w:proofErr w:type="spellEnd"/>
      <w:r w:rsidRPr="00204DDE">
        <w:rPr>
          <w:sz w:val="22"/>
          <w:szCs w:val="22"/>
          <w:lang w:val="en-GB"/>
        </w:rPr>
        <w:t xml:space="preserve"> e </w:t>
      </w:r>
      <w:proofErr w:type="spellStart"/>
      <w:r w:rsidRPr="00204DDE">
        <w:rPr>
          <w:sz w:val="22"/>
          <w:szCs w:val="22"/>
          <w:lang w:val="en-GB"/>
        </w:rPr>
        <w:t>Spitalit</w:t>
      </w:r>
      <w:proofErr w:type="spellEnd"/>
      <w:r w:rsidRPr="00204DDE">
        <w:rPr>
          <w:sz w:val="22"/>
          <w:szCs w:val="22"/>
          <w:lang w:val="en-GB"/>
        </w:rPr>
        <w:t>, 10000 Pristina, Kosovo.</w:t>
      </w:r>
    </w:p>
    <w:p w14:paraId="145BA89B" w14:textId="2AF4D04E" w:rsidR="00070F77" w:rsidRPr="00070F77" w:rsidRDefault="00070F77" w:rsidP="00CC6D8C">
      <w:pPr>
        <w:outlineLvl w:val="0"/>
        <w:rPr>
          <w:color w:val="FF0000"/>
          <w:sz w:val="22"/>
          <w:szCs w:val="22"/>
          <w:lang w:val="en-GB"/>
        </w:rPr>
      </w:pPr>
      <w:r w:rsidRPr="00070F77">
        <w:rPr>
          <w:color w:val="FF0000"/>
          <w:sz w:val="22"/>
          <w:szCs w:val="22"/>
          <w:lang w:val="en-GB"/>
        </w:rPr>
        <w:t>(</w:t>
      </w:r>
      <w:proofErr w:type="gramStart"/>
      <w:r w:rsidRPr="00070F77">
        <w:rPr>
          <w:color w:val="FF0000"/>
          <w:sz w:val="22"/>
          <w:szCs w:val="22"/>
          <w:lang w:val="en-GB"/>
        </w:rPr>
        <w:t>exceptionally</w:t>
      </w:r>
      <w:proofErr w:type="gramEnd"/>
      <w:r w:rsidRPr="00070F77">
        <w:rPr>
          <w:color w:val="FF0000"/>
          <w:sz w:val="22"/>
          <w:szCs w:val="22"/>
          <w:lang w:val="en-GB"/>
        </w:rPr>
        <w:t xml:space="preserve">) electronic submission </w:t>
      </w:r>
      <w:r>
        <w:rPr>
          <w:color w:val="FF0000"/>
          <w:sz w:val="22"/>
          <w:szCs w:val="22"/>
          <w:lang w:val="en-GB"/>
        </w:rPr>
        <w:t xml:space="preserve">of tenders is allowed </w:t>
      </w:r>
      <w:r w:rsidRPr="00070F77">
        <w:rPr>
          <w:color w:val="FF0000"/>
          <w:sz w:val="22"/>
          <w:szCs w:val="22"/>
          <w:lang w:val="en-GB"/>
        </w:rPr>
        <w:t xml:space="preserve">via email at: </w:t>
      </w:r>
      <w:hyperlink r:id="rId8" w:history="1">
        <w:r w:rsidRPr="00070F77">
          <w:rPr>
            <w:rStyle w:val="Hyperlink"/>
            <w:sz w:val="22"/>
            <w:szCs w:val="22"/>
            <w:lang w:val="en-GB"/>
          </w:rPr>
          <w:t>tenders@eulex-kosovo.eu</w:t>
        </w:r>
      </w:hyperlink>
      <w:r w:rsidRPr="00070F77">
        <w:rPr>
          <w:color w:val="FF0000"/>
          <w:sz w:val="22"/>
          <w:szCs w:val="22"/>
          <w:lang w:val="en-GB"/>
        </w:rPr>
        <w:t>.</w:t>
      </w:r>
    </w:p>
    <w:p w14:paraId="1176BE21" w14:textId="1B6004B3" w:rsidR="00CC6D8C" w:rsidRPr="007C201A" w:rsidRDefault="00CC6D8C" w:rsidP="00CC6D8C">
      <w:pPr>
        <w:outlineLvl w:val="0"/>
        <w:rPr>
          <w:rStyle w:val="Strong"/>
          <w:sz w:val="22"/>
          <w:szCs w:val="22"/>
          <w:u w:val="single"/>
          <w:lang w:val="en-GB"/>
        </w:rPr>
      </w:pPr>
      <w:r>
        <w:rPr>
          <w:rStyle w:val="Strong"/>
          <w:sz w:val="22"/>
          <w:szCs w:val="22"/>
          <w:lang w:val="en-GB"/>
        </w:rPr>
        <w:br/>
      </w:r>
      <w:r w:rsidRPr="000E4981">
        <w:rPr>
          <w:rStyle w:val="Strong"/>
          <w:sz w:val="22"/>
          <w:szCs w:val="22"/>
          <w:highlight w:val="lightGray"/>
          <w:u w:val="single"/>
          <w:lang w:val="en-GB"/>
        </w:rPr>
        <w:t>IV.2.6) Minimum time frame during which the tenderer must maintain the tender</w:t>
      </w:r>
    </w:p>
    <w:p w14:paraId="48AEE574" w14:textId="77777777" w:rsidR="00E157C0" w:rsidRPr="00480598" w:rsidRDefault="00E157C0" w:rsidP="005D2BD8">
      <w:pPr>
        <w:keepNext/>
        <w:spacing w:before="120" w:after="120"/>
        <w:jc w:val="both"/>
        <w:rPr>
          <w:sz w:val="22"/>
          <w:szCs w:val="22"/>
        </w:rPr>
      </w:pPr>
      <w:r w:rsidRPr="00480598">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7B83DFAC" w14:textId="77777777" w:rsidR="00E157C0" w:rsidRDefault="00E157C0" w:rsidP="00E157C0">
      <w:pPr>
        <w:jc w:val="both"/>
        <w:outlineLvl w:val="0"/>
        <w:rPr>
          <w:sz w:val="22"/>
          <w:szCs w:val="22"/>
        </w:rPr>
      </w:pPr>
      <w:r w:rsidRPr="00480598">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33894EC1" w14:textId="0D28D4A1" w:rsidR="00CC6D8C" w:rsidRPr="007C201A" w:rsidRDefault="00CC6D8C" w:rsidP="00E157C0">
      <w:pPr>
        <w:outlineLvl w:val="0"/>
        <w:rPr>
          <w:rStyle w:val="Strong"/>
          <w:sz w:val="22"/>
          <w:szCs w:val="22"/>
          <w:u w:val="single"/>
          <w:lang w:val="en-GB"/>
        </w:rPr>
      </w:pPr>
      <w:r>
        <w:rPr>
          <w:rStyle w:val="Strong"/>
          <w:sz w:val="22"/>
          <w:szCs w:val="22"/>
          <w:u w:val="single"/>
          <w:lang w:val="en-GB"/>
        </w:rPr>
        <w:br/>
      </w:r>
      <w:r w:rsidRPr="000E4981">
        <w:rPr>
          <w:rStyle w:val="Strong"/>
          <w:sz w:val="22"/>
          <w:szCs w:val="22"/>
          <w:highlight w:val="lightGray"/>
          <w:u w:val="single"/>
          <w:lang w:val="en-GB"/>
        </w:rPr>
        <w:t>IV.2.7) Conditions for opening of tenders</w:t>
      </w:r>
      <w:r w:rsidRPr="007C201A">
        <w:rPr>
          <w:rStyle w:val="Strong"/>
          <w:sz w:val="22"/>
          <w:szCs w:val="22"/>
          <w:u w:val="single"/>
          <w:lang w:val="en-GB"/>
        </w:rPr>
        <w:t xml:space="preserve"> </w:t>
      </w:r>
    </w:p>
    <w:p w14:paraId="5BEBE15F" w14:textId="681DDDFD" w:rsidR="000E4981" w:rsidRPr="000E4981" w:rsidRDefault="00CC6D8C" w:rsidP="000E4981">
      <w:pPr>
        <w:pStyle w:val="ListParagraph"/>
        <w:spacing w:before="0" w:after="0"/>
        <w:ind w:left="0"/>
        <w:rPr>
          <w:b/>
          <w:bCs/>
          <w:sz w:val="22"/>
          <w:szCs w:val="22"/>
        </w:rPr>
      </w:pPr>
      <w:r w:rsidRPr="00F82AA4">
        <w:rPr>
          <w:rStyle w:val="Strong"/>
          <w:b w:val="0"/>
          <w:sz w:val="22"/>
          <w:szCs w:val="22"/>
          <w:lang w:val="en-GB"/>
        </w:rPr>
        <w:t>Date:</w:t>
      </w:r>
      <w:r w:rsidR="002A62B5">
        <w:rPr>
          <w:rStyle w:val="Strong"/>
          <w:b w:val="0"/>
          <w:sz w:val="22"/>
          <w:szCs w:val="22"/>
          <w:u w:val="single"/>
          <w:lang w:val="en-GB"/>
        </w:rPr>
        <w:t xml:space="preserve"> </w:t>
      </w:r>
      <w:r w:rsidR="00912A31">
        <w:rPr>
          <w:rStyle w:val="Strong"/>
          <w:sz w:val="22"/>
          <w:szCs w:val="22"/>
          <w:u w:val="single"/>
          <w:lang w:val="en-GB"/>
        </w:rPr>
        <w:t>02</w:t>
      </w:r>
      <w:r w:rsidR="002A62B5" w:rsidRPr="002A62B5">
        <w:rPr>
          <w:rStyle w:val="Emphasis"/>
          <w:i w:val="0"/>
          <w:sz w:val="22"/>
          <w:szCs w:val="22"/>
          <w:u w:val="single"/>
          <w:lang w:val="en-GB"/>
        </w:rPr>
        <w:t>/</w:t>
      </w:r>
      <w:r w:rsidR="00912A31">
        <w:rPr>
          <w:rStyle w:val="Emphasis"/>
          <w:b/>
          <w:i w:val="0"/>
          <w:sz w:val="22"/>
          <w:szCs w:val="22"/>
          <w:u w:val="single"/>
          <w:lang w:val="en-GB"/>
        </w:rPr>
        <w:t>02</w:t>
      </w:r>
      <w:r w:rsidR="00E157C0" w:rsidRPr="002A62B5">
        <w:rPr>
          <w:rStyle w:val="Emphasis"/>
          <w:b/>
          <w:i w:val="0"/>
          <w:sz w:val="22"/>
          <w:szCs w:val="22"/>
          <w:u w:val="single"/>
          <w:lang w:val="en-GB"/>
        </w:rPr>
        <w:t>/202</w:t>
      </w:r>
      <w:r w:rsidR="00171DDE">
        <w:rPr>
          <w:rStyle w:val="Emphasis"/>
          <w:b/>
          <w:i w:val="0"/>
          <w:sz w:val="22"/>
          <w:szCs w:val="22"/>
          <w:u w:val="single"/>
          <w:lang w:val="en-GB"/>
        </w:rPr>
        <w:t>1</w:t>
      </w:r>
      <w:r w:rsidRPr="00F82AA4">
        <w:rPr>
          <w:rStyle w:val="Strong"/>
          <w:b w:val="0"/>
          <w:sz w:val="22"/>
          <w:szCs w:val="22"/>
          <w:u w:val="single"/>
          <w:lang w:val="en-GB"/>
        </w:rPr>
        <w:br/>
      </w:r>
      <w:r w:rsidRPr="00F82AA4">
        <w:rPr>
          <w:rStyle w:val="Strong"/>
          <w:b w:val="0"/>
          <w:sz w:val="22"/>
          <w:szCs w:val="22"/>
          <w:lang w:val="en-GB"/>
        </w:rPr>
        <w:t>Local time</w:t>
      </w:r>
      <w:r w:rsidRPr="00F82AA4">
        <w:rPr>
          <w:rStyle w:val="Strong"/>
          <w:b w:val="0"/>
          <w:sz w:val="22"/>
          <w:szCs w:val="22"/>
          <w:u w:val="single"/>
          <w:lang w:val="en-GB"/>
        </w:rPr>
        <w:t xml:space="preserve">: </w:t>
      </w:r>
      <w:r w:rsidR="000E4981">
        <w:rPr>
          <w:rStyle w:val="Emphasis"/>
          <w:b/>
          <w:i w:val="0"/>
          <w:sz w:val="22"/>
          <w:szCs w:val="22"/>
          <w:u w:val="single"/>
          <w:lang w:val="en-GB"/>
        </w:rPr>
        <w:t>15:3</w:t>
      </w:r>
      <w:r w:rsidR="000E4981" w:rsidRPr="000E4981">
        <w:rPr>
          <w:rStyle w:val="Emphasis"/>
          <w:b/>
          <w:i w:val="0"/>
          <w:sz w:val="22"/>
          <w:szCs w:val="22"/>
          <w:u w:val="single"/>
          <w:lang w:val="en-GB"/>
        </w:rPr>
        <w:t>0hrs</w:t>
      </w:r>
      <w:r w:rsidR="000E4981" w:rsidRPr="001A795B">
        <w:rPr>
          <w:rStyle w:val="Emphasis"/>
          <w:i w:val="0"/>
          <w:sz w:val="22"/>
          <w:szCs w:val="22"/>
          <w:lang w:val="en-GB"/>
        </w:rPr>
        <w:t xml:space="preserve"> (Kosovo time zone</w:t>
      </w:r>
      <w:proofErr w:type="gramStart"/>
      <w:r w:rsidR="000E4981" w:rsidRPr="001A795B">
        <w:rPr>
          <w:rStyle w:val="Emphasis"/>
          <w:i w:val="0"/>
          <w:sz w:val="22"/>
          <w:szCs w:val="22"/>
          <w:lang w:val="en-GB"/>
        </w:rPr>
        <w:t>)</w:t>
      </w:r>
      <w:proofErr w:type="gramEnd"/>
      <w:r>
        <w:rPr>
          <w:rStyle w:val="Strong"/>
          <w:sz w:val="22"/>
          <w:szCs w:val="22"/>
          <w:u w:val="single"/>
          <w:lang w:val="en-GB"/>
        </w:rPr>
        <w:br/>
      </w:r>
      <w:r w:rsidRPr="00F82AA4">
        <w:rPr>
          <w:rStyle w:val="Strong"/>
          <w:b w:val="0"/>
          <w:sz w:val="22"/>
          <w:szCs w:val="22"/>
          <w:lang w:val="en-GB"/>
        </w:rPr>
        <w:t xml:space="preserve">Place: </w:t>
      </w:r>
      <w:r w:rsidR="000E4981" w:rsidRPr="000E4981">
        <w:rPr>
          <w:b/>
          <w:bCs/>
          <w:sz w:val="22"/>
          <w:szCs w:val="22"/>
        </w:rPr>
        <w:t>EULEX Kosovo – Procurement Section</w:t>
      </w:r>
    </w:p>
    <w:p w14:paraId="0331ED6E" w14:textId="77777777" w:rsidR="000E4981" w:rsidRPr="000E4981" w:rsidRDefault="000E4981" w:rsidP="000E4981">
      <w:pPr>
        <w:pStyle w:val="ListParagraph"/>
        <w:autoSpaceDE w:val="0"/>
        <w:autoSpaceDN w:val="0"/>
        <w:adjustRightInd w:val="0"/>
        <w:spacing w:before="0" w:after="0"/>
        <w:ind w:left="0"/>
        <w:rPr>
          <w:b/>
          <w:sz w:val="22"/>
          <w:szCs w:val="22"/>
          <w:lang w:val="fr-FR"/>
        </w:rPr>
      </w:pPr>
      <w:proofErr w:type="spellStart"/>
      <w:r w:rsidRPr="000E4981">
        <w:rPr>
          <w:b/>
          <w:sz w:val="22"/>
          <w:szCs w:val="22"/>
          <w:lang w:val="fr-FR"/>
        </w:rPr>
        <w:t>Ndërtesa</w:t>
      </w:r>
      <w:proofErr w:type="spellEnd"/>
      <w:r w:rsidRPr="000E4981">
        <w:rPr>
          <w:b/>
          <w:sz w:val="22"/>
          <w:szCs w:val="22"/>
          <w:lang w:val="fr-FR"/>
        </w:rPr>
        <w:t xml:space="preserve"> </w:t>
      </w:r>
      <w:proofErr w:type="spellStart"/>
      <w:r w:rsidRPr="000E4981">
        <w:rPr>
          <w:b/>
          <w:sz w:val="22"/>
          <w:szCs w:val="22"/>
          <w:lang w:val="fr-FR"/>
        </w:rPr>
        <w:t>Farmed</w:t>
      </w:r>
      <w:proofErr w:type="spellEnd"/>
    </w:p>
    <w:p w14:paraId="2D6E485D" w14:textId="77777777" w:rsidR="000E4981" w:rsidRPr="000E4981" w:rsidRDefault="000E4981" w:rsidP="000E4981">
      <w:pPr>
        <w:pStyle w:val="ListParagraph"/>
        <w:autoSpaceDE w:val="0"/>
        <w:autoSpaceDN w:val="0"/>
        <w:adjustRightInd w:val="0"/>
        <w:spacing w:before="0" w:after="0"/>
        <w:ind w:left="0"/>
        <w:rPr>
          <w:b/>
          <w:sz w:val="22"/>
          <w:szCs w:val="22"/>
          <w:lang w:val="de-DE"/>
        </w:rPr>
      </w:pPr>
      <w:r w:rsidRPr="000E4981">
        <w:rPr>
          <w:b/>
          <w:sz w:val="22"/>
          <w:szCs w:val="22"/>
          <w:lang w:val="de-DE"/>
        </w:rPr>
        <w:t>“Muharrem Fejza” p.n.</w:t>
      </w:r>
    </w:p>
    <w:p w14:paraId="7ADAE27D" w14:textId="77777777" w:rsidR="000E4981" w:rsidRPr="000E4981" w:rsidRDefault="000E4981" w:rsidP="000E4981">
      <w:pPr>
        <w:pStyle w:val="ListParagraph"/>
        <w:autoSpaceDE w:val="0"/>
        <w:autoSpaceDN w:val="0"/>
        <w:adjustRightInd w:val="0"/>
        <w:spacing w:before="0" w:after="0"/>
        <w:ind w:left="0"/>
        <w:rPr>
          <w:b/>
          <w:sz w:val="22"/>
          <w:szCs w:val="22"/>
          <w:lang w:val="de-DE"/>
        </w:rPr>
      </w:pPr>
      <w:r w:rsidRPr="000E4981">
        <w:rPr>
          <w:b/>
          <w:sz w:val="22"/>
          <w:szCs w:val="22"/>
          <w:lang w:val="de-DE"/>
        </w:rPr>
        <w:t>Lagja e Spitalit</w:t>
      </w:r>
    </w:p>
    <w:p w14:paraId="56624DF5" w14:textId="77777777" w:rsidR="000E4981" w:rsidRPr="000E4981" w:rsidRDefault="000E4981" w:rsidP="000E4981">
      <w:pPr>
        <w:outlineLvl w:val="0"/>
        <w:rPr>
          <w:b/>
          <w:sz w:val="22"/>
          <w:szCs w:val="22"/>
          <w:lang w:val="es-ES_tradnl"/>
        </w:rPr>
      </w:pPr>
      <w:r w:rsidRPr="000E4981">
        <w:rPr>
          <w:b/>
          <w:sz w:val="22"/>
          <w:szCs w:val="22"/>
          <w:lang w:val="es-ES_tradnl"/>
        </w:rPr>
        <w:t>10000 Pristina, Kosovo</w:t>
      </w:r>
    </w:p>
    <w:p w14:paraId="4F6BF84E" w14:textId="77777777" w:rsidR="00070F77" w:rsidRDefault="00070F77" w:rsidP="000E4981">
      <w:pPr>
        <w:outlineLvl w:val="0"/>
        <w:rPr>
          <w:color w:val="FF0000"/>
          <w:sz w:val="22"/>
          <w:lang w:val="en-GB"/>
        </w:rPr>
      </w:pPr>
      <w:r>
        <w:rPr>
          <w:color w:val="FF0000"/>
          <w:sz w:val="22"/>
          <w:lang w:val="en-GB"/>
        </w:rPr>
        <w:t>Given the specific circumstances, the tender opening session may be organised by video conference.</w:t>
      </w:r>
    </w:p>
    <w:p w14:paraId="359F12BD" w14:textId="7C21A578" w:rsidR="00CC6D8C" w:rsidRDefault="00CC6D8C" w:rsidP="000E4981">
      <w:pPr>
        <w:outlineLvl w:val="0"/>
        <w:rPr>
          <w:rStyle w:val="Strong"/>
          <w:sz w:val="22"/>
          <w:szCs w:val="22"/>
          <w:u w:val="single"/>
          <w:lang w:val="en-GB"/>
        </w:rPr>
      </w:pPr>
      <w:r w:rsidRPr="00F82AA4">
        <w:rPr>
          <w:rStyle w:val="Strong"/>
          <w:b w:val="0"/>
          <w:sz w:val="22"/>
          <w:szCs w:val="22"/>
          <w:lang w:val="en-GB"/>
        </w:rPr>
        <w:br/>
        <w:t>Information about authorised persons and opening procedure:</w:t>
      </w:r>
      <w:r w:rsidRPr="00F82AA4">
        <w:t xml:space="preserve"> </w:t>
      </w:r>
      <w:r w:rsidRPr="00F82AA4">
        <w:rPr>
          <w:rStyle w:val="Strong"/>
          <w:b w:val="0"/>
          <w:sz w:val="22"/>
          <w:szCs w:val="22"/>
          <w:lang w:val="en-GB"/>
        </w:rPr>
        <w:t>See Internet address provided in Section I.3.</w:t>
      </w:r>
      <w:r>
        <w:rPr>
          <w:rStyle w:val="Strong"/>
          <w:sz w:val="22"/>
          <w:szCs w:val="22"/>
          <w:u w:val="single"/>
          <w:lang w:val="en-GB"/>
        </w:rPr>
        <w:br/>
      </w:r>
    </w:p>
    <w:p w14:paraId="541025BC" w14:textId="39FC4F09" w:rsidR="00EF74CF" w:rsidRPr="00EF74CF" w:rsidRDefault="003C10AA" w:rsidP="00045773">
      <w:pPr>
        <w:outlineLvl w:val="0"/>
        <w:rPr>
          <w:rStyle w:val="Strong"/>
          <w:sz w:val="22"/>
          <w:szCs w:val="22"/>
          <w:u w:val="single"/>
          <w:lang w:val="en-GB"/>
        </w:rPr>
      </w:pPr>
      <w:r>
        <w:rPr>
          <w:rStyle w:val="Strong"/>
          <w:sz w:val="22"/>
          <w:szCs w:val="22"/>
          <w:u w:val="single"/>
          <w:lang w:val="en-GB"/>
        </w:rPr>
        <w:br/>
      </w:r>
    </w:p>
    <w:p w14:paraId="4B3F0DCB" w14:textId="3B57E3BF" w:rsidR="00DE28AE" w:rsidRPr="005D2BD8" w:rsidRDefault="00F82AA4" w:rsidP="005D2BD8">
      <w:pPr>
        <w:outlineLvl w:val="0"/>
        <w:rPr>
          <w:b/>
          <w:sz w:val="22"/>
          <w:szCs w:val="22"/>
          <w:u w:val="single"/>
          <w:lang w:val="en-GB"/>
        </w:rPr>
      </w:pPr>
      <w:r>
        <w:rPr>
          <w:rStyle w:val="Strong"/>
          <w:sz w:val="22"/>
          <w:szCs w:val="22"/>
          <w:u w:val="single"/>
          <w:lang w:val="en-GB"/>
        </w:rPr>
        <w:br/>
      </w:r>
    </w:p>
    <w:sectPr w:rsidR="00DE28AE" w:rsidRPr="005D2BD8" w:rsidSect="00BC34CF">
      <w:footerReference w:type="default" r:id="rId9"/>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36107" w14:textId="77777777" w:rsidR="007E53DA" w:rsidRDefault="007E53DA">
      <w:r>
        <w:separator/>
      </w:r>
    </w:p>
  </w:endnote>
  <w:endnote w:type="continuationSeparator" w:id="0">
    <w:p w14:paraId="12EA63BB" w14:textId="77777777" w:rsidR="007E53DA" w:rsidRDefault="007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8561" w14:textId="159FE032" w:rsidR="00B22E7F" w:rsidRDefault="002A254C" w:rsidP="003D4201">
    <w:pPr>
      <w:pStyle w:val="Footer"/>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B56D0A">
      <w:rPr>
        <w:b/>
        <w:sz w:val="18"/>
        <w:szCs w:val="18"/>
        <w:lang w:val="en-GB"/>
      </w:rPr>
      <w:t xml:space="preserve"> </w:t>
    </w:r>
    <w:r w:rsidR="004F74D1">
      <w:rPr>
        <w:b/>
        <w:sz w:val="18"/>
        <w:szCs w:val="18"/>
        <w:lang w:val="en-GB"/>
      </w:rPr>
      <w:t>2020</w:t>
    </w:r>
  </w:p>
  <w:p w14:paraId="0057A180" w14:textId="7D5D0149"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070F77">
      <w:rPr>
        <w:rStyle w:val="PageNumber"/>
        <w:noProof/>
        <w:sz w:val="18"/>
        <w:szCs w:val="18"/>
      </w:rPr>
      <w:t>2</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070F77">
      <w:rPr>
        <w:rStyle w:val="PageNumber"/>
        <w:noProof/>
        <w:sz w:val="18"/>
        <w:szCs w:val="18"/>
      </w:rPr>
      <w:t>2</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E9BA3" w14:textId="77777777" w:rsidR="007E53DA" w:rsidRDefault="007E53DA">
      <w:r>
        <w:separator/>
      </w:r>
    </w:p>
  </w:footnote>
  <w:footnote w:type="continuationSeparator" w:id="0">
    <w:p w14:paraId="676935D5" w14:textId="77777777" w:rsidR="007E53DA" w:rsidRDefault="007E5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D29"/>
    <w:rsid w:val="0000338D"/>
    <w:rsid w:val="0000712E"/>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6203C"/>
    <w:rsid w:val="00063589"/>
    <w:rsid w:val="00063FB5"/>
    <w:rsid w:val="000677C2"/>
    <w:rsid w:val="00070F77"/>
    <w:rsid w:val="0008316A"/>
    <w:rsid w:val="00087A72"/>
    <w:rsid w:val="00095030"/>
    <w:rsid w:val="000950D5"/>
    <w:rsid w:val="000A3758"/>
    <w:rsid w:val="000C1522"/>
    <w:rsid w:val="000C5B55"/>
    <w:rsid w:val="000E4981"/>
    <w:rsid w:val="000E5BBC"/>
    <w:rsid w:val="000F0F6C"/>
    <w:rsid w:val="000F4D57"/>
    <w:rsid w:val="000F5DEF"/>
    <w:rsid w:val="0010162C"/>
    <w:rsid w:val="00105302"/>
    <w:rsid w:val="00110A94"/>
    <w:rsid w:val="00112210"/>
    <w:rsid w:val="00115D2F"/>
    <w:rsid w:val="00120298"/>
    <w:rsid w:val="00126E99"/>
    <w:rsid w:val="00127CA3"/>
    <w:rsid w:val="0014405E"/>
    <w:rsid w:val="00144547"/>
    <w:rsid w:val="0015107D"/>
    <w:rsid w:val="00155BF4"/>
    <w:rsid w:val="00162F40"/>
    <w:rsid w:val="001661F7"/>
    <w:rsid w:val="00171DDE"/>
    <w:rsid w:val="00180D47"/>
    <w:rsid w:val="00181270"/>
    <w:rsid w:val="00192D12"/>
    <w:rsid w:val="001951FE"/>
    <w:rsid w:val="001A0C86"/>
    <w:rsid w:val="001A1BE1"/>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50A28"/>
    <w:rsid w:val="00266EB9"/>
    <w:rsid w:val="00282863"/>
    <w:rsid w:val="00290440"/>
    <w:rsid w:val="00290EBC"/>
    <w:rsid w:val="002976DE"/>
    <w:rsid w:val="00297B55"/>
    <w:rsid w:val="002A254C"/>
    <w:rsid w:val="002A62B5"/>
    <w:rsid w:val="002C26E6"/>
    <w:rsid w:val="002C2D95"/>
    <w:rsid w:val="002D266E"/>
    <w:rsid w:val="002D4121"/>
    <w:rsid w:val="002D7249"/>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40360C"/>
    <w:rsid w:val="0040443B"/>
    <w:rsid w:val="0042033D"/>
    <w:rsid w:val="00424124"/>
    <w:rsid w:val="00426624"/>
    <w:rsid w:val="0043190A"/>
    <w:rsid w:val="00434A54"/>
    <w:rsid w:val="0043637D"/>
    <w:rsid w:val="004405D2"/>
    <w:rsid w:val="00447D77"/>
    <w:rsid w:val="0045124A"/>
    <w:rsid w:val="0045494F"/>
    <w:rsid w:val="00470018"/>
    <w:rsid w:val="00471180"/>
    <w:rsid w:val="00473883"/>
    <w:rsid w:val="0047646C"/>
    <w:rsid w:val="00476D80"/>
    <w:rsid w:val="00482B9A"/>
    <w:rsid w:val="00484BEE"/>
    <w:rsid w:val="004853B9"/>
    <w:rsid w:val="004901C2"/>
    <w:rsid w:val="004957E5"/>
    <w:rsid w:val="004A1A12"/>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2BD8"/>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45DBA"/>
    <w:rsid w:val="00746DDB"/>
    <w:rsid w:val="007471C5"/>
    <w:rsid w:val="00750FF8"/>
    <w:rsid w:val="00752A71"/>
    <w:rsid w:val="00753FC2"/>
    <w:rsid w:val="00756C38"/>
    <w:rsid w:val="00761673"/>
    <w:rsid w:val="00761893"/>
    <w:rsid w:val="007653F4"/>
    <w:rsid w:val="007727F3"/>
    <w:rsid w:val="00783B39"/>
    <w:rsid w:val="007955F2"/>
    <w:rsid w:val="00795842"/>
    <w:rsid w:val="00795E5F"/>
    <w:rsid w:val="007A04AC"/>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0CEC"/>
    <w:rsid w:val="008E2D12"/>
    <w:rsid w:val="008F4ED2"/>
    <w:rsid w:val="009044E4"/>
    <w:rsid w:val="009055F3"/>
    <w:rsid w:val="009066B6"/>
    <w:rsid w:val="00907556"/>
    <w:rsid w:val="00912A31"/>
    <w:rsid w:val="00913817"/>
    <w:rsid w:val="00924137"/>
    <w:rsid w:val="00925F7F"/>
    <w:rsid w:val="0092731B"/>
    <w:rsid w:val="00952960"/>
    <w:rsid w:val="00960A2B"/>
    <w:rsid w:val="009707C4"/>
    <w:rsid w:val="00970B01"/>
    <w:rsid w:val="00971CC5"/>
    <w:rsid w:val="009874BD"/>
    <w:rsid w:val="009900DD"/>
    <w:rsid w:val="00990B40"/>
    <w:rsid w:val="00991002"/>
    <w:rsid w:val="009B06B5"/>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7101F"/>
    <w:rsid w:val="00A73E50"/>
    <w:rsid w:val="00A7648B"/>
    <w:rsid w:val="00A779FE"/>
    <w:rsid w:val="00A77B07"/>
    <w:rsid w:val="00A84E04"/>
    <w:rsid w:val="00A853CC"/>
    <w:rsid w:val="00A91076"/>
    <w:rsid w:val="00A96048"/>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2E7F"/>
    <w:rsid w:val="00B30DFF"/>
    <w:rsid w:val="00B46840"/>
    <w:rsid w:val="00B513FE"/>
    <w:rsid w:val="00B5587D"/>
    <w:rsid w:val="00B56D0A"/>
    <w:rsid w:val="00B60EC5"/>
    <w:rsid w:val="00B72045"/>
    <w:rsid w:val="00B740D9"/>
    <w:rsid w:val="00B74AA7"/>
    <w:rsid w:val="00B7586A"/>
    <w:rsid w:val="00B76345"/>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10475"/>
    <w:rsid w:val="00C14AF2"/>
    <w:rsid w:val="00C171B6"/>
    <w:rsid w:val="00C2452B"/>
    <w:rsid w:val="00C27405"/>
    <w:rsid w:val="00C30183"/>
    <w:rsid w:val="00C3644F"/>
    <w:rsid w:val="00C460D8"/>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765C"/>
    <w:rsid w:val="00CD38DB"/>
    <w:rsid w:val="00CD75F8"/>
    <w:rsid w:val="00CE1FD0"/>
    <w:rsid w:val="00CE7536"/>
    <w:rsid w:val="00CF0E53"/>
    <w:rsid w:val="00D00216"/>
    <w:rsid w:val="00D011CD"/>
    <w:rsid w:val="00D0254B"/>
    <w:rsid w:val="00D14CE1"/>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57C0"/>
    <w:rsid w:val="00E1782A"/>
    <w:rsid w:val="00E25542"/>
    <w:rsid w:val="00E2770C"/>
    <w:rsid w:val="00E30BB5"/>
    <w:rsid w:val="00E31447"/>
    <w:rsid w:val="00E422A2"/>
    <w:rsid w:val="00E51C35"/>
    <w:rsid w:val="00E734C8"/>
    <w:rsid w:val="00E813B7"/>
    <w:rsid w:val="00E81F05"/>
    <w:rsid w:val="00E82874"/>
    <w:rsid w:val="00E9047D"/>
    <w:rsid w:val="00E95E44"/>
    <w:rsid w:val="00EA399C"/>
    <w:rsid w:val="00EB32FA"/>
    <w:rsid w:val="00EB4C1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ListParagraph">
    <w:name w:val="List Paragraph"/>
    <w:basedOn w:val="Normal"/>
    <w:uiPriority w:val="34"/>
    <w:qFormat/>
    <w:rsid w:val="00E15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eulex-kosovo.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0ED3-7847-45F3-8DDA-5BA8DCE2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7</cp:revision>
  <cp:lastPrinted>2014-01-30T15:32:00Z</cp:lastPrinted>
  <dcterms:created xsi:type="dcterms:W3CDTF">2020-11-27T13:12:00Z</dcterms:created>
  <dcterms:modified xsi:type="dcterms:W3CDTF">2020-12-23T14:02:00Z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