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FD" w:rsidRPr="00A71A4E" w:rsidRDefault="000718FD" w:rsidP="00071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PRIOR INFORMATION NOTICE</w:t>
      </w:r>
    </w:p>
    <w:p w:rsidR="000718FD" w:rsidRDefault="000718FD" w:rsidP="000718FD">
      <w:pPr>
        <w:spacing w:before="0" w:after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Local Staff Health Insurance No. 7</w:t>
      </w:r>
    </w:p>
    <w:p w:rsidR="000718FD" w:rsidRDefault="000718FD" w:rsidP="000718FD">
      <w:pPr>
        <w:spacing w:before="120" w:after="120"/>
        <w:jc w:val="center"/>
        <w:rPr>
          <w:rStyle w:val="Emphasis"/>
          <w:i w:val="0"/>
          <w:sz w:val="28"/>
          <w:szCs w:val="28"/>
        </w:rPr>
      </w:pPr>
      <w:r>
        <w:rPr>
          <w:rStyle w:val="Strong"/>
          <w:sz w:val="28"/>
          <w:szCs w:val="28"/>
        </w:rPr>
        <w:t>Kosovo</w:t>
      </w:r>
      <w:r w:rsidRPr="00A71A4E">
        <w:rPr>
          <w:rStyle w:val="Emphasis"/>
          <w:i w:val="0"/>
          <w:sz w:val="28"/>
          <w:szCs w:val="28"/>
        </w:rPr>
        <w:t xml:space="preserve"> </w:t>
      </w:r>
    </w:p>
    <w:p w:rsidR="00C37CBB" w:rsidRPr="00A71A4E" w:rsidRDefault="00C37CBB" w:rsidP="000718FD">
      <w:pPr>
        <w:spacing w:before="120" w:after="120"/>
        <w:jc w:val="center"/>
        <w:rPr>
          <w:sz w:val="28"/>
          <w:szCs w:val="28"/>
        </w:rPr>
      </w:pPr>
    </w:p>
    <w:p w:rsidR="000718FD" w:rsidRPr="00E056DC" w:rsidRDefault="000718FD" w:rsidP="000718FD">
      <w:pPr>
        <w:numPr>
          <w:ilvl w:val="0"/>
          <w:numId w:val="2"/>
        </w:numPr>
        <w:spacing w:before="120"/>
        <w:outlineLvl w:val="0"/>
        <w:rPr>
          <w:b/>
          <w:sz w:val="22"/>
          <w:szCs w:val="22"/>
        </w:rPr>
      </w:pPr>
      <w:r w:rsidRPr="00A8218E">
        <w:rPr>
          <w:rStyle w:val="Strong"/>
          <w:sz w:val="22"/>
          <w:szCs w:val="22"/>
        </w:rPr>
        <w:t>Publication reference</w:t>
      </w:r>
    </w:p>
    <w:p w:rsidR="000718FD" w:rsidRPr="00AB5E49" w:rsidRDefault="000718FD" w:rsidP="000718FD">
      <w:pPr>
        <w:pStyle w:val="Blockquote"/>
        <w:spacing w:before="0"/>
        <w:ind w:left="426"/>
        <w:rPr>
          <w:sz w:val="22"/>
          <w:szCs w:val="22"/>
        </w:rPr>
      </w:pPr>
      <w:proofErr w:type="spellStart"/>
      <w:r w:rsidRPr="008174F3">
        <w:rPr>
          <w:color w:val="000000"/>
          <w:sz w:val="22"/>
          <w:szCs w:val="22"/>
        </w:rPr>
        <w:t>EuropeAid</w:t>
      </w:r>
      <w:proofErr w:type="spellEnd"/>
      <w:r w:rsidRPr="008174F3">
        <w:rPr>
          <w:color w:val="000000"/>
          <w:sz w:val="22"/>
          <w:szCs w:val="22"/>
        </w:rPr>
        <w:t>/</w:t>
      </w:r>
      <w:r w:rsidR="008174F3" w:rsidRPr="008174F3">
        <w:rPr>
          <w:color w:val="000000"/>
          <w:sz w:val="22"/>
          <w:szCs w:val="22"/>
        </w:rPr>
        <w:t>140861</w:t>
      </w:r>
      <w:r w:rsidRPr="008174F3">
        <w:rPr>
          <w:color w:val="000000"/>
          <w:sz w:val="22"/>
          <w:szCs w:val="22"/>
        </w:rPr>
        <w:t xml:space="preserve">/IH/SER/XK </w:t>
      </w:r>
      <w:r w:rsidRPr="008174F3">
        <w:rPr>
          <w:rStyle w:val="Strong"/>
          <w:b w:val="0"/>
          <w:sz w:val="22"/>
          <w:szCs w:val="22"/>
        </w:rPr>
        <w:t>(</w:t>
      </w:r>
      <w:r w:rsidRPr="008174F3">
        <w:rPr>
          <w:bCs/>
          <w:sz w:val="22"/>
          <w:szCs w:val="22"/>
        </w:rPr>
        <w:t>PROC/971/20)</w:t>
      </w:r>
      <w:r w:rsidRPr="00AB5E49">
        <w:rPr>
          <w:bCs/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034B24">
        <w:rPr>
          <w:sz w:val="22"/>
          <w:szCs w:val="22"/>
        </w:rPr>
        <w:t xml:space="preserve"> </w:t>
      </w:r>
      <w:r w:rsidRPr="00A8218E">
        <w:rPr>
          <w:rStyle w:val="Strong"/>
          <w:sz w:val="22"/>
          <w:szCs w:val="22"/>
        </w:rPr>
        <w:t xml:space="preserve">2. </w:t>
      </w:r>
      <w:r w:rsidRPr="00A8218E">
        <w:rPr>
          <w:rStyle w:val="Strong"/>
          <w:sz w:val="22"/>
          <w:szCs w:val="22"/>
        </w:rPr>
        <w:tab/>
        <w:t>Procedure</w:t>
      </w:r>
    </w:p>
    <w:p w:rsidR="000718FD" w:rsidRPr="00A8218E" w:rsidRDefault="000718FD" w:rsidP="000718FD">
      <w:pPr>
        <w:pStyle w:val="Blockquote"/>
        <w:spacing w:before="120" w:after="120"/>
        <w:ind w:left="426"/>
        <w:rPr>
          <w:sz w:val="22"/>
          <w:szCs w:val="22"/>
        </w:rPr>
      </w:pPr>
      <w:r w:rsidRPr="00A8218E">
        <w:rPr>
          <w:sz w:val="22"/>
          <w:szCs w:val="22"/>
        </w:rPr>
        <w:t>Restricted</w:t>
      </w:r>
      <w:r>
        <w:rPr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Pr="00A8218E">
        <w:rPr>
          <w:rStyle w:val="Strong"/>
          <w:sz w:val="22"/>
          <w:szCs w:val="22"/>
        </w:rPr>
        <w:tab/>
      </w:r>
      <w:proofErr w:type="spellStart"/>
      <w:r w:rsidRPr="00A8218E">
        <w:rPr>
          <w:rStyle w:val="Strong"/>
          <w:sz w:val="22"/>
          <w:szCs w:val="22"/>
        </w:rPr>
        <w:t>Programme</w:t>
      </w:r>
      <w:proofErr w:type="spellEnd"/>
      <w:r>
        <w:rPr>
          <w:rStyle w:val="Strong"/>
          <w:sz w:val="22"/>
          <w:szCs w:val="22"/>
        </w:rPr>
        <w:t xml:space="preserve"> title</w:t>
      </w:r>
    </w:p>
    <w:p w:rsidR="000718FD" w:rsidRPr="00C37CBB" w:rsidRDefault="00C37CBB" w:rsidP="00C37CBB">
      <w:pPr>
        <w:pStyle w:val="Blockquote"/>
        <w:spacing w:before="120" w:after="120"/>
        <w:ind w:left="426"/>
        <w:jc w:val="both"/>
        <w:rPr>
          <w:sz w:val="22"/>
          <w:szCs w:val="22"/>
        </w:rPr>
      </w:pPr>
      <w:r w:rsidRPr="00C37CBB">
        <w:rPr>
          <w:sz w:val="22"/>
          <w:szCs w:val="22"/>
        </w:rPr>
        <w:t xml:space="preserve">CFSP/2018/19. This tender procedure is launched under </w:t>
      </w:r>
      <w:bookmarkStart w:id="0" w:name="_GoBack"/>
      <w:bookmarkEnd w:id="0"/>
      <w:r w:rsidRPr="00C37CBB">
        <w:rPr>
          <w:sz w:val="22"/>
          <w:szCs w:val="22"/>
        </w:rPr>
        <w:t xml:space="preserve">suspensive </w:t>
      </w:r>
      <w:proofErr w:type="gramStart"/>
      <w:r w:rsidRPr="00C37CBB">
        <w:rPr>
          <w:sz w:val="22"/>
          <w:szCs w:val="22"/>
        </w:rPr>
        <w:t>clause  i.e</w:t>
      </w:r>
      <w:proofErr w:type="gramEnd"/>
      <w:r w:rsidRPr="00C37CBB">
        <w:rPr>
          <w:sz w:val="22"/>
          <w:szCs w:val="22"/>
        </w:rPr>
        <w:t xml:space="preserve">. the award of this specific tender is subject to the provision of funding to EULEX through the conclusion of a Contract between the European Commission and the EULEX Head of Mission.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Pr="00A8218E">
        <w:rPr>
          <w:rStyle w:val="Strong"/>
          <w:sz w:val="22"/>
          <w:szCs w:val="22"/>
        </w:rPr>
        <w:tab/>
        <w:t>Financing</w:t>
      </w:r>
    </w:p>
    <w:p w:rsidR="000718FD" w:rsidRPr="00A8218E" w:rsidRDefault="000718FD" w:rsidP="000718FD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CFSP/2018</w:t>
      </w:r>
      <w:r w:rsidRPr="00332DAA">
        <w:rPr>
          <w:sz w:val="22"/>
          <w:szCs w:val="22"/>
        </w:rPr>
        <w:t>/</w:t>
      </w:r>
      <w:r>
        <w:rPr>
          <w:sz w:val="22"/>
          <w:szCs w:val="22"/>
        </w:rPr>
        <w:t>09</w:t>
      </w:r>
      <w:r w:rsidRPr="00332DAA">
        <w:rPr>
          <w:sz w:val="22"/>
          <w:szCs w:val="22"/>
        </w:rPr>
        <w:t>/EULEX Kosovo</w:t>
      </w:r>
      <w:r w:rsidRPr="00DE21C8">
        <w:rPr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Pr="00A8218E">
        <w:rPr>
          <w:rStyle w:val="Strong"/>
          <w:sz w:val="22"/>
          <w:szCs w:val="22"/>
        </w:rPr>
        <w:tab/>
        <w:t>Contracting Authority</w:t>
      </w:r>
    </w:p>
    <w:p w:rsidR="000718FD" w:rsidRPr="00A8218E" w:rsidRDefault="000718FD" w:rsidP="000718FD">
      <w:pPr>
        <w:spacing w:before="120" w:after="0"/>
        <w:ind w:left="360" w:firstLine="66"/>
        <w:rPr>
          <w:sz w:val="22"/>
          <w:szCs w:val="22"/>
        </w:rPr>
      </w:pPr>
      <w:r w:rsidRPr="00DE21C8">
        <w:rPr>
          <w:sz w:val="22"/>
          <w:szCs w:val="22"/>
        </w:rPr>
        <w:t>EULEX Kosovo</w:t>
      </w:r>
      <w:r>
        <w:rPr>
          <w:sz w:val="22"/>
          <w:szCs w:val="22"/>
        </w:rPr>
        <w:t xml:space="preserve"> </w:t>
      </w:r>
      <w:r w:rsidRPr="00A8218E">
        <w:rPr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Pr="00A8218E">
        <w:rPr>
          <w:rStyle w:val="Strong"/>
          <w:sz w:val="22"/>
          <w:szCs w:val="22"/>
        </w:rPr>
        <w:tab/>
        <w:t>Nature of contract</w:t>
      </w:r>
    </w:p>
    <w:p w:rsidR="000718FD" w:rsidRPr="00A8218E" w:rsidRDefault="000718FD" w:rsidP="000718FD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Global price</w:t>
      </w:r>
    </w:p>
    <w:p w:rsidR="000718FD" w:rsidRDefault="000718FD" w:rsidP="000718FD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Pr="00A8218E">
        <w:rPr>
          <w:rStyle w:val="Strong"/>
          <w:sz w:val="22"/>
          <w:szCs w:val="22"/>
        </w:rPr>
        <w:tab/>
        <w:t>Contract description</w:t>
      </w:r>
    </w:p>
    <w:p w:rsidR="000718FD" w:rsidRPr="00683372" w:rsidRDefault="00AB5E49" w:rsidP="00FD4837">
      <w:pPr>
        <w:keepNext/>
        <w:ind w:left="425"/>
        <w:jc w:val="both"/>
        <w:rPr>
          <w:sz w:val="22"/>
          <w:szCs w:val="22"/>
        </w:rPr>
      </w:pPr>
      <w:r>
        <w:t xml:space="preserve">The </w:t>
      </w:r>
      <w:r>
        <w:rPr>
          <w:color w:val="000000"/>
        </w:rPr>
        <w:t>purpose of this contract is the provision of health insurance coverage for the local staff of the EULEX Mission in Kosovo, including local staff in the Belgrade Office, comprising  190 (+/- 10 %)</w:t>
      </w:r>
      <w:r>
        <w:rPr>
          <w:color w:val="FF0000"/>
        </w:rPr>
        <w:t xml:space="preserve"> </w:t>
      </w:r>
      <w:r>
        <w:t>persons approximately. The premium will be adjusted to the actual number of local staff during the contract implementation.</w:t>
      </w:r>
      <w:r w:rsidR="000718FD" w:rsidRPr="00683372">
        <w:rPr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>
        <w:rPr>
          <w:rStyle w:val="Strong"/>
          <w:sz w:val="22"/>
          <w:szCs w:val="22"/>
        </w:rPr>
        <w:t xml:space="preserve">   </w:t>
      </w:r>
      <w:r w:rsidRPr="00A8218E">
        <w:rPr>
          <w:rStyle w:val="Strong"/>
          <w:sz w:val="22"/>
          <w:szCs w:val="22"/>
        </w:rPr>
        <w:t>Indicative budget</w:t>
      </w:r>
    </w:p>
    <w:p w:rsidR="000718FD" w:rsidRPr="00A8218E" w:rsidRDefault="000718FD" w:rsidP="000718FD">
      <w:pPr>
        <w:pStyle w:val="Blockquote"/>
        <w:spacing w:before="120" w:after="120"/>
        <w:ind w:left="426"/>
        <w:rPr>
          <w:sz w:val="22"/>
          <w:szCs w:val="22"/>
        </w:rPr>
      </w:pPr>
      <w:r w:rsidRPr="009C3F46">
        <w:rPr>
          <w:sz w:val="22"/>
          <w:szCs w:val="22"/>
        </w:rPr>
        <w:t>160,000.00 Euros</w:t>
      </w:r>
      <w:r>
        <w:rPr>
          <w:sz w:val="22"/>
          <w:szCs w:val="22"/>
        </w:rPr>
        <w:t xml:space="preserve"> 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Pr="00A8218E">
        <w:rPr>
          <w:rStyle w:val="Strong"/>
          <w:sz w:val="22"/>
          <w:szCs w:val="22"/>
        </w:rPr>
        <w:tab/>
        <w:t xml:space="preserve">Intended timing of publication of the </w:t>
      </w:r>
      <w:r>
        <w:rPr>
          <w:rStyle w:val="Strong"/>
          <w:sz w:val="22"/>
          <w:szCs w:val="22"/>
        </w:rPr>
        <w:t>contract</w:t>
      </w:r>
      <w:r w:rsidRPr="00A8218E">
        <w:rPr>
          <w:rStyle w:val="Strong"/>
          <w:sz w:val="22"/>
          <w:szCs w:val="22"/>
        </w:rPr>
        <w:t xml:space="preserve"> notice</w:t>
      </w:r>
    </w:p>
    <w:p w:rsidR="000718FD" w:rsidRPr="00A8218E" w:rsidRDefault="000718FD" w:rsidP="000718FD">
      <w:pPr>
        <w:pStyle w:val="Blockquote"/>
        <w:spacing w:before="120" w:after="120"/>
        <w:ind w:right="357"/>
        <w:rPr>
          <w:sz w:val="22"/>
          <w:szCs w:val="22"/>
        </w:rPr>
      </w:pPr>
      <w:r>
        <w:rPr>
          <w:sz w:val="22"/>
          <w:szCs w:val="22"/>
        </w:rPr>
        <w:t xml:space="preserve"> July 2020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Pr="00A8218E">
        <w:rPr>
          <w:rStyle w:val="Strong"/>
          <w:sz w:val="22"/>
          <w:szCs w:val="22"/>
        </w:rPr>
        <w:tab/>
        <w:t>Additional information</w:t>
      </w:r>
    </w:p>
    <w:p w:rsidR="000718FD" w:rsidRDefault="000718FD" w:rsidP="000718FD">
      <w:pPr>
        <w:pStyle w:val="Blockquote"/>
        <w:spacing w:before="120" w:after="120"/>
        <w:ind w:left="426"/>
        <w:rPr>
          <w:sz w:val="22"/>
          <w:szCs w:val="22"/>
        </w:rPr>
      </w:pPr>
      <w:r w:rsidRPr="000701E7">
        <w:rPr>
          <w:sz w:val="22"/>
          <w:szCs w:val="22"/>
        </w:rPr>
        <w:t>Not applicable</w:t>
      </w:r>
    </w:p>
    <w:p w:rsidR="000718FD" w:rsidRPr="00A8218E" w:rsidRDefault="000718FD" w:rsidP="000718FD">
      <w:pPr>
        <w:spacing w:before="120" w:after="0"/>
        <w:ind w:left="426" w:hanging="426"/>
        <w:outlineLvl w:val="0"/>
        <w:rPr>
          <w:sz w:val="22"/>
          <w:szCs w:val="22"/>
        </w:rPr>
      </w:pPr>
      <w:r w:rsidRPr="00C42F47">
        <w:rPr>
          <w:rStyle w:val="Strong"/>
          <w:sz w:val="22"/>
          <w:szCs w:val="22"/>
        </w:rPr>
        <w:t xml:space="preserve">11. </w:t>
      </w:r>
      <w:r w:rsidRPr="00C42F47">
        <w:rPr>
          <w:rStyle w:val="Strong"/>
          <w:sz w:val="22"/>
          <w:szCs w:val="22"/>
        </w:rPr>
        <w:tab/>
        <w:t>Legal basis</w:t>
      </w:r>
      <w:r w:rsidRPr="00C42F47">
        <w:rPr>
          <w:rStyle w:val="FootnoteReference"/>
          <w:b/>
          <w:sz w:val="22"/>
          <w:szCs w:val="22"/>
        </w:rPr>
        <w:footnoteReference w:id="1"/>
      </w:r>
    </w:p>
    <w:p w:rsidR="000718FD" w:rsidRPr="000701E7" w:rsidRDefault="000718FD" w:rsidP="000718FD">
      <w:pPr>
        <w:pStyle w:val="Blockquote"/>
        <w:spacing w:before="120" w:after="120"/>
        <w:ind w:left="426" w:right="357"/>
        <w:jc w:val="both"/>
        <w:rPr>
          <w:sz w:val="22"/>
          <w:szCs w:val="22"/>
          <w:lang w:val="en-GB"/>
        </w:rPr>
      </w:pPr>
      <w:r w:rsidRPr="00412921">
        <w:rPr>
          <w:rStyle w:val="Strong"/>
          <w:b w:val="0"/>
          <w:sz w:val="22"/>
          <w:szCs w:val="22"/>
        </w:rPr>
        <w:t xml:space="preserve">Council Joint Action 2008/124/CFSP of 04 February 2008, on the European Union Rule of Law Mission in Kosovo, (hereafter “EULEX Kosovo”) as amended by Joint Action  2009/445/CFSP of 9 June 2009 and by Council Decision 2010/322/CFSP of 8 June 2010, Council Decision 2012/291/CFSP of 5 June 2012, Council Decision 2013/241/CFSP of 27 May 2013, Council Decision 2014/349/CFSP of 12 June 2014, Council Decision 2014/685/CFSP of 29 September 2014 and Council Decision (CFSP)2015/901 of 11 June 2015, Council Decision (CFSP)2016/947 </w:t>
      </w:r>
      <w:r w:rsidRPr="00412921">
        <w:rPr>
          <w:rStyle w:val="Strong"/>
          <w:b w:val="0"/>
          <w:sz w:val="22"/>
          <w:szCs w:val="22"/>
        </w:rPr>
        <w:lastRenderedPageBreak/>
        <w:t>of 14 June 2016, Council Decision (CFSP) 2016/1990 of 14 November 2016,  Council Decision (CFSP) 2017/973 of 8 June 2017 Council Decision (CFSP) 2018/856 of 8 June 2018.</w:t>
      </w:r>
    </w:p>
    <w:p w:rsidR="000718FD" w:rsidRPr="00ED2C34" w:rsidRDefault="000718FD" w:rsidP="000718FD">
      <w:pPr>
        <w:pStyle w:val="Blockquote"/>
        <w:spacing w:before="120" w:after="120"/>
        <w:ind w:left="426" w:right="357"/>
        <w:jc w:val="both"/>
        <w:rPr>
          <w:sz w:val="22"/>
          <w:szCs w:val="22"/>
        </w:rPr>
      </w:pPr>
    </w:p>
    <w:p w:rsidR="000718FD" w:rsidRPr="00A8218E" w:rsidRDefault="000718FD" w:rsidP="000718FD">
      <w:pPr>
        <w:pStyle w:val="Blockquote"/>
        <w:spacing w:before="0" w:after="0"/>
        <w:ind w:left="426" w:right="357"/>
        <w:rPr>
          <w:sz w:val="22"/>
          <w:szCs w:val="22"/>
        </w:rPr>
      </w:pPr>
      <w:r w:rsidRPr="00A8218E">
        <w:rPr>
          <w:b/>
          <w:sz w:val="22"/>
          <w:szCs w:val="22"/>
        </w:rPr>
        <w:t>Remarks</w:t>
      </w:r>
      <w:r w:rsidRPr="00A8218E">
        <w:rPr>
          <w:rStyle w:val="Strong"/>
          <w:sz w:val="22"/>
          <w:szCs w:val="22"/>
        </w:rPr>
        <w:t>:</w:t>
      </w:r>
    </w:p>
    <w:p w:rsidR="000718FD" w:rsidRPr="00F8687C" w:rsidRDefault="000718FD" w:rsidP="000718FD">
      <w:pPr>
        <w:pStyle w:val="Blockquote"/>
        <w:spacing w:before="0" w:after="0"/>
        <w:ind w:left="426" w:right="357"/>
        <w:rPr>
          <w:sz w:val="18"/>
          <w:szCs w:val="18"/>
        </w:rPr>
      </w:pPr>
      <w:r w:rsidRPr="00F8687C">
        <w:rPr>
          <w:sz w:val="18"/>
          <w:szCs w:val="18"/>
        </w:rPr>
        <w:t xml:space="preserve">There must be a minimum period of 30 calendar days between the publication of this </w:t>
      </w:r>
      <w:r>
        <w:rPr>
          <w:sz w:val="18"/>
          <w:szCs w:val="18"/>
        </w:rPr>
        <w:t>prior information notice</w:t>
      </w:r>
      <w:r w:rsidRPr="00F8687C">
        <w:rPr>
          <w:sz w:val="18"/>
          <w:szCs w:val="18"/>
        </w:rPr>
        <w:t xml:space="preserve"> and the publication of the corresponding </w:t>
      </w:r>
      <w:r>
        <w:rPr>
          <w:sz w:val="18"/>
          <w:szCs w:val="18"/>
        </w:rPr>
        <w:t>contract</w:t>
      </w:r>
      <w:r w:rsidRPr="00F8687C">
        <w:rPr>
          <w:sz w:val="18"/>
          <w:szCs w:val="18"/>
        </w:rPr>
        <w:t xml:space="preserve"> notice.</w:t>
      </w:r>
    </w:p>
    <w:p w:rsidR="000718FD" w:rsidRPr="00F8687C" w:rsidRDefault="000718FD" w:rsidP="000718FD">
      <w:pPr>
        <w:pStyle w:val="Blockquote"/>
        <w:spacing w:before="40" w:after="0"/>
        <w:ind w:left="426" w:right="357"/>
        <w:rPr>
          <w:sz w:val="18"/>
          <w:szCs w:val="18"/>
        </w:rPr>
      </w:pPr>
      <w:r w:rsidRPr="00F8687C">
        <w:rPr>
          <w:sz w:val="18"/>
          <w:szCs w:val="18"/>
        </w:rPr>
        <w:t>No applications or requests for information should be sent at this stage.</w:t>
      </w:r>
    </w:p>
    <w:p w:rsidR="000718FD" w:rsidRPr="00C42F47" w:rsidRDefault="000718FD" w:rsidP="000718FD">
      <w:pPr>
        <w:pStyle w:val="Blockquote"/>
        <w:spacing w:before="120" w:after="0"/>
        <w:ind w:left="426" w:right="357"/>
        <w:rPr>
          <w:sz w:val="22"/>
          <w:szCs w:val="22"/>
        </w:rPr>
      </w:pPr>
    </w:p>
    <w:p w:rsidR="000718FD" w:rsidRPr="00F8687C" w:rsidRDefault="000718FD" w:rsidP="000718FD">
      <w:pPr>
        <w:spacing w:before="120" w:after="0"/>
        <w:ind w:left="426" w:hanging="426"/>
        <w:outlineLvl w:val="0"/>
        <w:rPr>
          <w:sz w:val="18"/>
          <w:szCs w:val="18"/>
        </w:rPr>
      </w:pPr>
    </w:p>
    <w:p w:rsidR="00850EB9" w:rsidRDefault="00850EB9"/>
    <w:sectPr w:rsidR="00850EB9" w:rsidSect="00130B17">
      <w:footerReference w:type="even" r:id="rId7"/>
      <w:footerReference w:type="default" r:id="rId8"/>
      <w:pgSz w:w="12240" w:h="15840"/>
      <w:pgMar w:top="1276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FD" w:rsidRDefault="000718FD" w:rsidP="000718FD">
      <w:pPr>
        <w:spacing w:before="0" w:after="0"/>
      </w:pPr>
      <w:r>
        <w:separator/>
      </w:r>
    </w:p>
  </w:endnote>
  <w:endnote w:type="continuationSeparator" w:id="0">
    <w:p w:rsidR="000718FD" w:rsidRDefault="000718FD" w:rsidP="000718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9A" w:rsidRDefault="000718FD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8174F3" w:rsidP="00A821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9A" w:rsidRPr="00ED0704" w:rsidRDefault="000718FD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ED0704">
      <w:rPr>
        <w:sz w:val="18"/>
        <w:szCs w:val="18"/>
        <w:lang w:val="en-GB"/>
      </w:rPr>
      <w:tab/>
      <w:t xml:space="preserve">Page </w:t>
    </w:r>
    <w:r w:rsidRPr="00ED0704">
      <w:rPr>
        <w:sz w:val="18"/>
        <w:szCs w:val="18"/>
        <w:lang w:val="en-GB"/>
      </w:rPr>
      <w:fldChar w:fldCharType="begin"/>
    </w:r>
    <w:r w:rsidRPr="00ED0704">
      <w:rPr>
        <w:sz w:val="18"/>
        <w:szCs w:val="18"/>
        <w:lang w:val="en-GB"/>
      </w:rPr>
      <w:instrText xml:space="preserve"> PAGE </w:instrText>
    </w:r>
    <w:r w:rsidRPr="00ED0704">
      <w:rPr>
        <w:sz w:val="18"/>
        <w:szCs w:val="18"/>
        <w:lang w:val="en-GB"/>
      </w:rPr>
      <w:fldChar w:fldCharType="separate"/>
    </w:r>
    <w:r w:rsidR="008174F3">
      <w:rPr>
        <w:noProof/>
        <w:sz w:val="18"/>
        <w:szCs w:val="18"/>
        <w:lang w:val="en-GB"/>
      </w:rPr>
      <w:t>1</w:t>
    </w:r>
    <w:r w:rsidRPr="00ED0704">
      <w:rPr>
        <w:sz w:val="18"/>
        <w:szCs w:val="18"/>
        <w:lang w:val="en-GB"/>
      </w:rPr>
      <w:fldChar w:fldCharType="end"/>
    </w:r>
    <w:r w:rsidRPr="00ED0704">
      <w:rPr>
        <w:sz w:val="18"/>
        <w:szCs w:val="18"/>
        <w:lang w:val="en-GB"/>
      </w:rPr>
      <w:t xml:space="preserve"> of </w:t>
    </w:r>
    <w:r>
      <w:rPr>
        <w:sz w:val="18"/>
        <w:szCs w:val="18"/>
        <w:lang w:val="en-GB"/>
      </w:rPr>
      <w:t>2</w:t>
    </w:r>
  </w:p>
  <w:p w:rsidR="007A289A" w:rsidRPr="007A289A" w:rsidRDefault="008174F3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FD" w:rsidRDefault="000718FD" w:rsidP="000718FD">
      <w:pPr>
        <w:spacing w:before="0" w:after="0"/>
      </w:pPr>
      <w:r>
        <w:separator/>
      </w:r>
    </w:p>
  </w:footnote>
  <w:footnote w:type="continuationSeparator" w:id="0">
    <w:p w:rsidR="000718FD" w:rsidRDefault="000718FD" w:rsidP="000718FD">
      <w:pPr>
        <w:spacing w:before="0" w:after="0"/>
      </w:pPr>
      <w:r>
        <w:continuationSeparator/>
      </w:r>
    </w:p>
  </w:footnote>
  <w:footnote w:id="1">
    <w:p w:rsidR="000718FD" w:rsidRPr="008C67C9" w:rsidRDefault="000718FD" w:rsidP="000718FD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>
        <w:tab/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FD7"/>
    <w:multiLevelType w:val="hybridMultilevel"/>
    <w:tmpl w:val="0464F1FA"/>
    <w:lvl w:ilvl="0" w:tplc="335816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FD"/>
    <w:rsid w:val="000718FD"/>
    <w:rsid w:val="008174F3"/>
    <w:rsid w:val="00850EB9"/>
    <w:rsid w:val="00AB5E49"/>
    <w:rsid w:val="00C37CBB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42A51-EEE4-47BF-859C-A9A3E5E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8F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0718FD"/>
    <w:pPr>
      <w:ind w:left="360" w:right="360"/>
    </w:pPr>
  </w:style>
  <w:style w:type="character" w:styleId="Emphasis">
    <w:name w:val="Emphasis"/>
    <w:qFormat/>
    <w:rsid w:val="000718FD"/>
    <w:rPr>
      <w:i/>
    </w:rPr>
  </w:style>
  <w:style w:type="character" w:styleId="Strong">
    <w:name w:val="Strong"/>
    <w:qFormat/>
    <w:rsid w:val="000718FD"/>
    <w:rPr>
      <w:b/>
    </w:rPr>
  </w:style>
  <w:style w:type="paragraph" w:styleId="Footer">
    <w:name w:val="footer"/>
    <w:basedOn w:val="Normal"/>
    <w:link w:val="FooterChar"/>
    <w:rsid w:val="00071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18F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0718FD"/>
  </w:style>
  <w:style w:type="paragraph" w:customStyle="1" w:styleId="PRAGHeading2">
    <w:name w:val="PRAG Heading 2"/>
    <w:basedOn w:val="Normal"/>
    <w:rsid w:val="000718FD"/>
    <w:pPr>
      <w:numPr>
        <w:numId w:val="1"/>
      </w:numPr>
    </w:pPr>
  </w:style>
  <w:style w:type="paragraph" w:styleId="FootnoteText">
    <w:name w:val="footnote text"/>
    <w:basedOn w:val="Normal"/>
    <w:link w:val="FootnoteTextChar"/>
    <w:rsid w:val="000718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18F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rsid w:val="00071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EULEX Kosovo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Morina-Sylaj</dc:creator>
  <cp:keywords/>
  <dc:description/>
  <cp:lastModifiedBy>Adelina Morina-Sylaj</cp:lastModifiedBy>
  <cp:revision>5</cp:revision>
  <dcterms:created xsi:type="dcterms:W3CDTF">2020-05-20T09:37:00Z</dcterms:created>
  <dcterms:modified xsi:type="dcterms:W3CDTF">2020-06-08T09:04:00Z</dcterms:modified>
</cp:coreProperties>
</file>